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C39B8" w14:textId="77777777" w:rsidR="002B7FF2" w:rsidRDefault="002B7FF2" w:rsidP="002B7FF2">
      <w:pPr>
        <w:rPr>
          <w:rFonts w:cs="Arial"/>
          <w:b/>
          <w:bCs/>
          <w:sz w:val="28"/>
          <w:szCs w:val="28"/>
        </w:rPr>
      </w:pPr>
    </w:p>
    <w:p w14:paraId="06DF4713" w14:textId="77777777" w:rsidR="0087333F" w:rsidRDefault="0087333F" w:rsidP="0056671A">
      <w:pPr>
        <w:rPr>
          <w:rFonts w:cs="Arial"/>
          <w:b/>
          <w:bCs/>
          <w:sz w:val="28"/>
          <w:szCs w:val="28"/>
        </w:rPr>
      </w:pPr>
    </w:p>
    <w:p w14:paraId="3EB667B6" w14:textId="77777777" w:rsidR="0056671A" w:rsidRPr="00C67D94" w:rsidRDefault="00E25DBB" w:rsidP="0056671A">
      <w:pPr>
        <w:rPr>
          <w:rFonts w:cs="Arial"/>
          <w:b/>
          <w:bCs/>
          <w:sz w:val="28"/>
          <w:szCs w:val="28"/>
        </w:rPr>
      </w:pPr>
      <w:r>
        <w:rPr>
          <w:rFonts w:cs="Arial"/>
          <w:b/>
          <w:bCs/>
          <w:sz w:val="28"/>
          <w:szCs w:val="28"/>
          <w:lang w:val="fr-CH"/>
        </w:rPr>
        <w:t xml:space="preserve">Modèle de système de gestion de la qualité (SGQ) </w:t>
      </w:r>
      <w:r>
        <w:rPr>
          <w:rFonts w:cs="Arial"/>
          <w:sz w:val="28"/>
          <w:szCs w:val="28"/>
          <w:lang w:val="fr-CH"/>
        </w:rPr>
        <w:br/>
      </w:r>
      <w:r>
        <w:rPr>
          <w:rFonts w:cs="Arial"/>
          <w:b/>
          <w:bCs/>
          <w:sz w:val="28"/>
          <w:szCs w:val="28"/>
          <w:lang w:val="fr-CH"/>
        </w:rPr>
        <w:t>pour les cabinets ou organisations d’ergothérapie</w:t>
      </w:r>
    </w:p>
    <w:p w14:paraId="76B599B7" w14:textId="77777777" w:rsidR="00D438B1" w:rsidRDefault="00D438B1" w:rsidP="002B7FF2">
      <w:pPr>
        <w:rPr>
          <w:rFonts w:cs="Arial"/>
          <w:b/>
          <w:bCs/>
          <w:sz w:val="28"/>
          <w:szCs w:val="28"/>
        </w:rPr>
      </w:pPr>
    </w:p>
    <w:p w14:paraId="2FD6F133" w14:textId="77777777" w:rsidR="002B7FF2" w:rsidRPr="0087333F" w:rsidRDefault="002B7FF2" w:rsidP="002B7FF2">
      <w:pPr>
        <w:rPr>
          <w:rFonts w:cs="Arial"/>
          <w:color w:val="000000" w:themeColor="text1"/>
        </w:rPr>
      </w:pPr>
    </w:p>
    <w:p w14:paraId="63F004C5" w14:textId="77777777" w:rsidR="00D363B4" w:rsidRPr="0087333F" w:rsidRDefault="0056671A" w:rsidP="0087333F">
      <w:pPr>
        <w:pStyle w:val="Listenabsatz"/>
        <w:numPr>
          <w:ilvl w:val="0"/>
          <w:numId w:val="6"/>
        </w:numPr>
        <w:ind w:right="1842"/>
        <w:rPr>
          <w:rFonts w:cs="Arial"/>
          <w:color w:val="000000" w:themeColor="text1"/>
        </w:rPr>
      </w:pPr>
      <w:r>
        <w:rPr>
          <w:rFonts w:cs="Arial"/>
          <w:color w:val="000000" w:themeColor="text1"/>
          <w:lang w:val="fr-CH"/>
        </w:rPr>
        <w:t xml:space="preserve">Ce document est un </w:t>
      </w:r>
      <w:r>
        <w:rPr>
          <w:rFonts w:cs="Arial"/>
          <w:b/>
          <w:bCs/>
          <w:color w:val="000000" w:themeColor="text1"/>
          <w:lang w:val="fr-CH"/>
        </w:rPr>
        <w:t>modèle</w:t>
      </w:r>
      <w:r>
        <w:rPr>
          <w:rFonts w:cs="Arial"/>
          <w:color w:val="000000" w:themeColor="text1"/>
          <w:lang w:val="fr-CH"/>
        </w:rPr>
        <w:t xml:space="preserve"> de système de gestion de la qualité (SGQ) dans les cabinets ou organisations d’ergothérapie. </w:t>
      </w:r>
    </w:p>
    <w:p w14:paraId="09F3F234" w14:textId="77777777" w:rsidR="00D363B4" w:rsidRPr="0087333F" w:rsidRDefault="00D363B4" w:rsidP="0087333F">
      <w:pPr>
        <w:pStyle w:val="Listenabsatz"/>
        <w:numPr>
          <w:ilvl w:val="0"/>
          <w:numId w:val="6"/>
        </w:numPr>
        <w:ind w:right="1842"/>
        <w:rPr>
          <w:rFonts w:cs="Arial"/>
          <w:color w:val="000000" w:themeColor="text1"/>
        </w:rPr>
      </w:pPr>
      <w:r>
        <w:rPr>
          <w:rFonts w:cs="Arial"/>
          <w:color w:val="000000" w:themeColor="text1"/>
          <w:lang w:val="fr-CH"/>
        </w:rPr>
        <w:t>Le modèle englobe l’</w:t>
      </w:r>
      <w:r>
        <w:rPr>
          <w:rFonts w:cs="Arial"/>
          <w:b/>
          <w:bCs/>
          <w:color w:val="000000" w:themeColor="text1"/>
          <w:lang w:val="fr-CH"/>
        </w:rPr>
        <w:t>ensemble des points essentiels</w:t>
      </w:r>
      <w:r>
        <w:rPr>
          <w:rFonts w:cs="Arial"/>
          <w:color w:val="000000" w:themeColor="text1"/>
          <w:lang w:val="fr-CH"/>
        </w:rPr>
        <w:t xml:space="preserve"> d’un SGQ. </w:t>
      </w:r>
    </w:p>
    <w:p w14:paraId="6E9F794C" w14:textId="77777777" w:rsidR="002B7FF2" w:rsidRPr="0087333F" w:rsidRDefault="002B7FF2" w:rsidP="0087333F">
      <w:pPr>
        <w:pStyle w:val="Listenabsatz"/>
        <w:numPr>
          <w:ilvl w:val="0"/>
          <w:numId w:val="6"/>
        </w:numPr>
        <w:ind w:right="1842"/>
        <w:rPr>
          <w:rFonts w:cs="Arial"/>
          <w:color w:val="000000" w:themeColor="text1"/>
        </w:rPr>
      </w:pPr>
      <w:r>
        <w:rPr>
          <w:rFonts w:cs="Arial"/>
          <w:color w:val="000000" w:themeColor="text1"/>
          <w:lang w:val="fr-CH"/>
        </w:rPr>
        <w:t xml:space="preserve">Les passages </w:t>
      </w:r>
      <w:r>
        <w:rPr>
          <w:rFonts w:cs="Arial"/>
          <w:b/>
          <w:bCs/>
          <w:color w:val="000000" w:themeColor="text1"/>
          <w:lang w:val="fr-CH"/>
        </w:rPr>
        <w:t>en caractères gris</w:t>
      </w:r>
      <w:r>
        <w:rPr>
          <w:rFonts w:cs="Arial"/>
          <w:color w:val="000000" w:themeColor="text1"/>
          <w:lang w:val="fr-CH"/>
        </w:rPr>
        <w:t xml:space="preserve"> nécessitent une adaptation ou une formulation par le cabinet (p. ex. logo en en-tête, information en pied de page, tous les champs avec XXX, etc.)</w:t>
      </w:r>
    </w:p>
    <w:p w14:paraId="76FD5297" w14:textId="77777777" w:rsidR="00D363B4" w:rsidRPr="0087333F" w:rsidRDefault="00D363B4" w:rsidP="0087333F">
      <w:pPr>
        <w:pStyle w:val="Listenabsatz"/>
        <w:numPr>
          <w:ilvl w:val="0"/>
          <w:numId w:val="6"/>
        </w:numPr>
        <w:rPr>
          <w:rFonts w:cs="Arial"/>
          <w:color w:val="000000" w:themeColor="text1"/>
        </w:rPr>
      </w:pPr>
      <w:r>
        <w:rPr>
          <w:rFonts w:cs="Arial"/>
          <w:color w:val="000000" w:themeColor="text1"/>
          <w:lang w:val="fr-CH"/>
        </w:rPr>
        <w:t xml:space="preserve">Prière de </w:t>
      </w:r>
      <w:r>
        <w:rPr>
          <w:rFonts w:cs="Arial"/>
          <w:b/>
          <w:bCs/>
          <w:color w:val="000000" w:themeColor="text1"/>
          <w:lang w:val="fr-CH"/>
        </w:rPr>
        <w:t>supprimer</w:t>
      </w:r>
      <w:r>
        <w:rPr>
          <w:rFonts w:cs="Arial"/>
          <w:color w:val="000000" w:themeColor="text1"/>
          <w:lang w:val="fr-CH"/>
        </w:rPr>
        <w:t xml:space="preserve"> cette première page. </w:t>
      </w:r>
    </w:p>
    <w:p w14:paraId="6F565FF7" w14:textId="77777777" w:rsidR="00D363B4" w:rsidRPr="00112CF8" w:rsidRDefault="00D363B4" w:rsidP="002B7FF2">
      <w:pPr>
        <w:rPr>
          <w:rFonts w:cs="Arial"/>
          <w:color w:val="747474" w:themeColor="background2" w:themeShade="80"/>
        </w:rPr>
      </w:pPr>
    </w:p>
    <w:p w14:paraId="5FAC8356" w14:textId="77777777" w:rsidR="006E156B" w:rsidRDefault="006E156B">
      <w:pPr>
        <w:spacing w:before="0" w:after="0" w:line="240" w:lineRule="auto"/>
        <w:rPr>
          <w:rFonts w:cs="Arial"/>
          <w:b/>
          <w:bCs/>
          <w:sz w:val="28"/>
          <w:szCs w:val="28"/>
        </w:rPr>
      </w:pPr>
      <w:r>
        <w:rPr>
          <w:rFonts w:cs="Arial"/>
          <w:b/>
          <w:bCs/>
          <w:sz w:val="28"/>
          <w:szCs w:val="28"/>
          <w:lang w:val="fr-CH"/>
        </w:rPr>
        <w:br w:type="page"/>
      </w:r>
    </w:p>
    <w:p w14:paraId="783756C7" w14:textId="77777777" w:rsidR="00C67D94" w:rsidRPr="00C67D94" w:rsidRDefault="2B87A90C" w:rsidP="2A75FB59">
      <w:pPr>
        <w:rPr>
          <w:rFonts w:cs="Arial"/>
          <w:b/>
          <w:bCs/>
          <w:sz w:val="28"/>
          <w:szCs w:val="28"/>
        </w:rPr>
      </w:pPr>
      <w:r>
        <w:rPr>
          <w:rFonts w:cs="Arial"/>
          <w:b/>
          <w:bCs/>
          <w:sz w:val="28"/>
          <w:szCs w:val="28"/>
          <w:lang w:val="fr-CH"/>
        </w:rPr>
        <w:lastRenderedPageBreak/>
        <w:t>Système de gestion de la qualité (SGQ) pour les cabinets ou organisations d’ergothérapie</w:t>
      </w:r>
    </w:p>
    <w:p w14:paraId="7E08F6A4" w14:textId="77777777" w:rsidR="00C67D94" w:rsidRPr="00C67D94" w:rsidRDefault="00C67D94">
      <w:pPr>
        <w:rPr>
          <w:rFonts w:cs="Arial"/>
        </w:rPr>
      </w:pPr>
    </w:p>
    <w:p w14:paraId="38EAF694" w14:textId="77777777" w:rsidR="00C67D94" w:rsidRPr="00C67D94" w:rsidRDefault="00C67D94">
      <w:pPr>
        <w:rPr>
          <w:rFonts w:cs="Arial"/>
        </w:rPr>
      </w:pPr>
      <w:r>
        <w:rPr>
          <w:rFonts w:cs="Arial"/>
          <w:lang w:val="fr-CH"/>
        </w:rPr>
        <w:t>Indications concernant le cabinet ou l’organisation d’ergothérapie</w:t>
      </w:r>
    </w:p>
    <w:tbl>
      <w:tblPr>
        <w:tblStyle w:val="TabellemithellemGitternetz"/>
        <w:tblW w:w="0" w:type="auto"/>
        <w:tblLook w:val="04A0" w:firstRow="1" w:lastRow="0" w:firstColumn="1" w:lastColumn="0" w:noHBand="0" w:noVBand="1"/>
      </w:tblPr>
      <w:tblGrid>
        <w:gridCol w:w="4106"/>
        <w:gridCol w:w="4956"/>
      </w:tblGrid>
      <w:tr w:rsidR="00C67D94" w14:paraId="68DAAB5F" w14:textId="77777777" w:rsidTr="3915E022">
        <w:tc>
          <w:tcPr>
            <w:tcW w:w="4106" w:type="dxa"/>
          </w:tcPr>
          <w:p w14:paraId="29024F21" w14:textId="77777777" w:rsidR="00C67D94" w:rsidRDefault="00C67D94">
            <w:pPr>
              <w:rPr>
                <w:rFonts w:cs="Arial"/>
              </w:rPr>
            </w:pPr>
            <w:r>
              <w:rPr>
                <w:rFonts w:cs="Arial"/>
                <w:lang w:val="fr-CH"/>
              </w:rPr>
              <w:t>Nom du cabinet ou de l’organisation d’ergothérapie</w:t>
            </w:r>
          </w:p>
        </w:tc>
        <w:tc>
          <w:tcPr>
            <w:tcW w:w="4956" w:type="dxa"/>
          </w:tcPr>
          <w:p w14:paraId="58A263C7" w14:textId="77777777" w:rsidR="00C67D94" w:rsidRDefault="00041531">
            <w:pPr>
              <w:rPr>
                <w:rFonts w:cs="Arial"/>
              </w:rPr>
            </w:pPr>
            <w:r>
              <w:rPr>
                <w:rFonts w:cs="Arial"/>
                <w:highlight w:val="lightGray"/>
                <w:lang w:val="fr-CH"/>
              </w:rPr>
              <w:t>XXX</w:t>
            </w:r>
          </w:p>
        </w:tc>
      </w:tr>
      <w:tr w:rsidR="00C67D94" w14:paraId="30D2B60C" w14:textId="77777777" w:rsidTr="3915E022">
        <w:tc>
          <w:tcPr>
            <w:tcW w:w="4106" w:type="dxa"/>
          </w:tcPr>
          <w:p w14:paraId="27ED52CD" w14:textId="77777777" w:rsidR="00C67D94" w:rsidRPr="00C67D94" w:rsidRDefault="00C67D94" w:rsidP="00C67D94">
            <w:pPr>
              <w:rPr>
                <w:rFonts w:cs="Arial"/>
              </w:rPr>
            </w:pPr>
            <w:r>
              <w:rPr>
                <w:rFonts w:cs="Arial"/>
                <w:lang w:val="fr-CH"/>
              </w:rPr>
              <w:t>Adresse</w:t>
            </w:r>
          </w:p>
          <w:p w14:paraId="568E3C8B" w14:textId="77777777" w:rsidR="00C67D94" w:rsidRDefault="00C67D94">
            <w:pPr>
              <w:rPr>
                <w:rFonts w:cs="Arial"/>
              </w:rPr>
            </w:pPr>
          </w:p>
        </w:tc>
        <w:tc>
          <w:tcPr>
            <w:tcW w:w="4956" w:type="dxa"/>
          </w:tcPr>
          <w:p w14:paraId="29B57192" w14:textId="77777777" w:rsidR="00C67D94" w:rsidRDefault="00041531">
            <w:pPr>
              <w:rPr>
                <w:rFonts w:cs="Arial"/>
              </w:rPr>
            </w:pPr>
            <w:r>
              <w:rPr>
                <w:rFonts w:cs="Arial"/>
                <w:highlight w:val="lightGray"/>
                <w:lang w:val="fr-CH"/>
              </w:rPr>
              <w:t>XXX</w:t>
            </w:r>
          </w:p>
        </w:tc>
      </w:tr>
      <w:tr w:rsidR="00C67D94" w14:paraId="2FF35ABD" w14:textId="77777777" w:rsidTr="3915E022">
        <w:tc>
          <w:tcPr>
            <w:tcW w:w="4106" w:type="dxa"/>
          </w:tcPr>
          <w:p w14:paraId="1E9EB331" w14:textId="77777777" w:rsidR="00C67D94" w:rsidRDefault="00C67D94">
            <w:pPr>
              <w:rPr>
                <w:rFonts w:cs="Arial"/>
              </w:rPr>
            </w:pPr>
            <w:r>
              <w:rPr>
                <w:rFonts w:cs="Arial"/>
                <w:lang w:val="fr-CH"/>
              </w:rPr>
              <w:t>Propriétaire(s) de cabinet</w:t>
            </w:r>
          </w:p>
        </w:tc>
        <w:tc>
          <w:tcPr>
            <w:tcW w:w="4956" w:type="dxa"/>
          </w:tcPr>
          <w:p w14:paraId="494D278E" w14:textId="77777777" w:rsidR="00C67D94" w:rsidRDefault="00041531">
            <w:pPr>
              <w:rPr>
                <w:rFonts w:cs="Arial"/>
              </w:rPr>
            </w:pPr>
            <w:r>
              <w:rPr>
                <w:rFonts w:cs="Arial"/>
                <w:highlight w:val="lightGray"/>
                <w:lang w:val="fr-CH"/>
              </w:rPr>
              <w:t>XXX</w:t>
            </w:r>
          </w:p>
        </w:tc>
      </w:tr>
      <w:tr w:rsidR="00C67D94" w14:paraId="6969B875" w14:textId="77777777" w:rsidTr="3915E022">
        <w:tc>
          <w:tcPr>
            <w:tcW w:w="4106" w:type="dxa"/>
          </w:tcPr>
          <w:p w14:paraId="25ECCA92" w14:textId="77777777" w:rsidR="00C67D94" w:rsidRDefault="00C67D94">
            <w:pPr>
              <w:rPr>
                <w:rFonts w:cs="Arial"/>
              </w:rPr>
            </w:pPr>
            <w:r>
              <w:rPr>
                <w:rFonts w:cs="Arial"/>
                <w:lang w:val="fr-CH"/>
              </w:rPr>
              <w:t>Numéro RCC et GLN</w:t>
            </w:r>
          </w:p>
        </w:tc>
        <w:tc>
          <w:tcPr>
            <w:tcW w:w="4956" w:type="dxa"/>
          </w:tcPr>
          <w:p w14:paraId="08240894" w14:textId="77777777" w:rsidR="00C67D94" w:rsidRDefault="00041531">
            <w:pPr>
              <w:rPr>
                <w:rFonts w:cs="Arial"/>
              </w:rPr>
            </w:pPr>
            <w:r>
              <w:rPr>
                <w:rFonts w:cs="Arial"/>
                <w:highlight w:val="lightGray"/>
                <w:lang w:val="fr-CH"/>
              </w:rPr>
              <w:t>XXX</w:t>
            </w:r>
          </w:p>
        </w:tc>
      </w:tr>
      <w:tr w:rsidR="00C67D94" w14:paraId="6DCA6C64" w14:textId="77777777" w:rsidTr="3915E022">
        <w:tc>
          <w:tcPr>
            <w:tcW w:w="4106" w:type="dxa"/>
          </w:tcPr>
          <w:p w14:paraId="17D63E2B" w14:textId="77777777" w:rsidR="000A2769" w:rsidRDefault="00C67D94">
            <w:pPr>
              <w:rPr>
                <w:rFonts w:cs="Arial"/>
              </w:rPr>
            </w:pPr>
            <w:r>
              <w:rPr>
                <w:rFonts w:cs="Arial"/>
                <w:lang w:val="fr-CH"/>
              </w:rPr>
              <w:t>Domaines spécialisés</w:t>
            </w:r>
          </w:p>
        </w:tc>
        <w:tc>
          <w:tcPr>
            <w:tcW w:w="4956" w:type="dxa"/>
          </w:tcPr>
          <w:p w14:paraId="111BAD0C" w14:textId="77777777" w:rsidR="00C67D94" w:rsidRDefault="00041531">
            <w:pPr>
              <w:rPr>
                <w:rFonts w:cs="Arial"/>
              </w:rPr>
            </w:pPr>
            <w:r>
              <w:rPr>
                <w:rFonts w:cs="Arial"/>
                <w:highlight w:val="lightGray"/>
                <w:lang w:val="fr-CH"/>
              </w:rPr>
              <w:t>XXX</w:t>
            </w:r>
          </w:p>
        </w:tc>
      </w:tr>
      <w:tr w:rsidR="00C67D94" w14:paraId="2DBACC93" w14:textId="77777777" w:rsidTr="3915E022">
        <w:tc>
          <w:tcPr>
            <w:tcW w:w="4106" w:type="dxa"/>
          </w:tcPr>
          <w:p w14:paraId="09AD19AA" w14:textId="77777777" w:rsidR="00C67D94" w:rsidRDefault="00C67D94">
            <w:pPr>
              <w:rPr>
                <w:rFonts w:cs="Arial"/>
              </w:rPr>
            </w:pPr>
            <w:r>
              <w:rPr>
                <w:rFonts w:cs="Arial"/>
                <w:lang w:val="fr-CH"/>
              </w:rPr>
              <w:t>Taille approximative du cabinet en équivalent plein temps (taux d’occupation)</w:t>
            </w:r>
          </w:p>
        </w:tc>
        <w:tc>
          <w:tcPr>
            <w:tcW w:w="4956" w:type="dxa"/>
          </w:tcPr>
          <w:p w14:paraId="50BE406F" w14:textId="77777777" w:rsidR="00C67D94" w:rsidRDefault="00041531">
            <w:pPr>
              <w:rPr>
                <w:rFonts w:cs="Arial"/>
              </w:rPr>
            </w:pPr>
            <w:r>
              <w:rPr>
                <w:rFonts w:cs="Arial"/>
                <w:highlight w:val="lightGray"/>
                <w:lang w:val="fr-CH"/>
              </w:rPr>
              <w:t>XXX</w:t>
            </w:r>
          </w:p>
        </w:tc>
      </w:tr>
    </w:tbl>
    <w:p w14:paraId="7246EC9B" w14:textId="77777777" w:rsidR="00C67D94" w:rsidRPr="00C67D94" w:rsidRDefault="00C67D94">
      <w:pPr>
        <w:rPr>
          <w:rFonts w:cs="Arial"/>
        </w:rPr>
      </w:pPr>
    </w:p>
    <w:tbl>
      <w:tblPr>
        <w:tblStyle w:val="TabellemithellemGitternetz"/>
        <w:tblW w:w="0" w:type="auto"/>
        <w:tblLook w:val="04A0" w:firstRow="1" w:lastRow="0" w:firstColumn="1" w:lastColumn="0" w:noHBand="0" w:noVBand="1"/>
      </w:tblPr>
      <w:tblGrid>
        <w:gridCol w:w="4106"/>
        <w:gridCol w:w="4956"/>
      </w:tblGrid>
      <w:tr w:rsidR="00041531" w14:paraId="4D5510CC" w14:textId="77777777" w:rsidTr="2BF6E7FE">
        <w:tc>
          <w:tcPr>
            <w:tcW w:w="4106" w:type="dxa"/>
          </w:tcPr>
          <w:p w14:paraId="25EFE1E8" w14:textId="77777777" w:rsidR="00041531" w:rsidRPr="00C67D94" w:rsidRDefault="00041531" w:rsidP="00041531">
            <w:pPr>
              <w:rPr>
                <w:rFonts w:cs="Arial"/>
              </w:rPr>
            </w:pPr>
            <w:r>
              <w:rPr>
                <w:rFonts w:cs="Arial"/>
                <w:lang w:val="fr-CH"/>
              </w:rPr>
              <w:t>Personne responsable de la qualité</w:t>
            </w:r>
          </w:p>
        </w:tc>
        <w:tc>
          <w:tcPr>
            <w:tcW w:w="4956" w:type="dxa"/>
          </w:tcPr>
          <w:p w14:paraId="7EBA54D3" w14:textId="77777777" w:rsidR="00041531" w:rsidRDefault="00041531">
            <w:pPr>
              <w:rPr>
                <w:rFonts w:cs="Arial"/>
              </w:rPr>
            </w:pPr>
            <w:r>
              <w:rPr>
                <w:rFonts w:cs="Arial"/>
                <w:highlight w:val="lightGray"/>
                <w:lang w:val="fr-CH"/>
              </w:rPr>
              <w:t>XXX</w:t>
            </w:r>
          </w:p>
        </w:tc>
      </w:tr>
      <w:tr w:rsidR="00041531" w14:paraId="6089A9EA" w14:textId="77777777" w:rsidTr="2BF6E7FE">
        <w:tc>
          <w:tcPr>
            <w:tcW w:w="9062" w:type="dxa"/>
            <w:gridSpan w:val="2"/>
          </w:tcPr>
          <w:p w14:paraId="53723C8C" w14:textId="77777777" w:rsidR="00041531" w:rsidRDefault="00041531">
            <w:pPr>
              <w:rPr>
                <w:rFonts w:cs="Arial"/>
              </w:rPr>
            </w:pPr>
          </w:p>
        </w:tc>
      </w:tr>
      <w:tr w:rsidR="00041531" w14:paraId="2B9CC00A" w14:textId="77777777" w:rsidTr="2BF6E7FE">
        <w:tc>
          <w:tcPr>
            <w:tcW w:w="9062" w:type="dxa"/>
            <w:gridSpan w:val="2"/>
          </w:tcPr>
          <w:p w14:paraId="1C4854CB" w14:textId="77777777" w:rsidR="00041531" w:rsidRPr="00C67D94" w:rsidRDefault="163E2908" w:rsidP="00041531">
            <w:pPr>
              <w:rPr>
                <w:rFonts w:cs="Arial"/>
              </w:rPr>
            </w:pPr>
            <w:r>
              <w:rPr>
                <w:rFonts w:cs="Arial"/>
                <w:lang w:val="fr-CH"/>
              </w:rPr>
              <w:t>Fonction et tâches de la personne responsable de la qualité</w:t>
            </w:r>
          </w:p>
          <w:p w14:paraId="1DE9C0F9" w14:textId="77777777" w:rsidR="00041531" w:rsidRDefault="00041531">
            <w:pPr>
              <w:rPr>
                <w:rFonts w:cs="Arial"/>
              </w:rPr>
            </w:pPr>
          </w:p>
        </w:tc>
      </w:tr>
      <w:tr w:rsidR="00041531" w14:paraId="44955436" w14:textId="77777777" w:rsidTr="2BF6E7FE">
        <w:tc>
          <w:tcPr>
            <w:tcW w:w="9062" w:type="dxa"/>
            <w:gridSpan w:val="2"/>
          </w:tcPr>
          <w:p w14:paraId="37800039" w14:textId="77777777" w:rsidR="00041531" w:rsidRDefault="00041531">
            <w:pPr>
              <w:rPr>
                <w:rFonts w:cs="Arial"/>
              </w:rPr>
            </w:pPr>
            <w:r>
              <w:rPr>
                <w:rFonts w:cs="Arial"/>
                <w:highlight w:val="lightGray"/>
                <w:lang w:val="fr-CH"/>
              </w:rPr>
              <w:t>XXX</w:t>
            </w:r>
          </w:p>
        </w:tc>
      </w:tr>
      <w:tr w:rsidR="00041531" w14:paraId="52D9AEA1" w14:textId="77777777" w:rsidTr="2BF6E7FE">
        <w:tc>
          <w:tcPr>
            <w:tcW w:w="9062" w:type="dxa"/>
            <w:gridSpan w:val="2"/>
          </w:tcPr>
          <w:p w14:paraId="2FCC7CBA" w14:textId="77777777" w:rsidR="00041531" w:rsidRDefault="00ED596D">
            <w:pPr>
              <w:rPr>
                <w:rFonts w:cs="Arial"/>
              </w:rPr>
            </w:pPr>
            <w:r>
              <w:rPr>
                <w:rFonts w:cs="Arial"/>
                <w:lang w:val="fr-CH"/>
              </w:rPr>
              <w:t>Collaboration axée sur la qualité de la personne responsable de la qualité et de l’équipe</w:t>
            </w:r>
          </w:p>
        </w:tc>
      </w:tr>
      <w:tr w:rsidR="00041531" w14:paraId="0C48528F" w14:textId="77777777" w:rsidTr="2BF6E7FE">
        <w:tc>
          <w:tcPr>
            <w:tcW w:w="9062" w:type="dxa"/>
            <w:gridSpan w:val="2"/>
          </w:tcPr>
          <w:p w14:paraId="040D4623" w14:textId="77777777" w:rsidR="00041531" w:rsidRDefault="00041531">
            <w:pPr>
              <w:rPr>
                <w:rFonts w:cs="Arial"/>
              </w:rPr>
            </w:pPr>
            <w:r>
              <w:rPr>
                <w:rFonts w:cs="Arial"/>
                <w:highlight w:val="lightGray"/>
                <w:lang w:val="fr-CH"/>
              </w:rPr>
              <w:t>XXX</w:t>
            </w:r>
          </w:p>
        </w:tc>
      </w:tr>
    </w:tbl>
    <w:p w14:paraId="4D93E102" w14:textId="77777777" w:rsidR="00041531" w:rsidRDefault="00041531" w:rsidP="2A75FB59">
      <w:pPr>
        <w:rPr>
          <w:rFonts w:cs="Arial"/>
        </w:rPr>
      </w:pPr>
    </w:p>
    <w:p w14:paraId="3D2BF83F" w14:textId="77777777" w:rsidR="00041531" w:rsidRPr="00C67D94" w:rsidRDefault="00041531">
      <w:pPr>
        <w:rPr>
          <w:rFonts w:cs="Arial"/>
        </w:rPr>
      </w:pPr>
      <w:r>
        <w:rPr>
          <w:rFonts w:cs="Arial"/>
          <w:lang w:val="fr-CH"/>
        </w:rPr>
        <w:lastRenderedPageBreak/>
        <w:t xml:space="preserve">Le SGQ du cabinet ou de l’organisation d’ergothérapie </w:t>
      </w:r>
      <w:r>
        <w:rPr>
          <w:rFonts w:cs="Arial"/>
          <w:color w:val="747474" w:themeColor="background2" w:themeShade="80"/>
          <w:lang w:val="fr-CH"/>
        </w:rPr>
        <w:t>[Insérer nom du cabinet/de l’organisation]</w:t>
      </w:r>
      <w:r>
        <w:rPr>
          <w:rFonts w:cs="Arial"/>
          <w:lang w:val="fr-CH"/>
        </w:rPr>
        <w:t xml:space="preserve"> repose sur le système de gestion de la qualité de l’Association Suisse d’Ergothérapie (SGQ ASE ou SGQ, 2026). </w:t>
      </w:r>
      <w:r>
        <w:rPr>
          <w:rFonts w:cs="Arial"/>
          <w:color w:val="747474" w:themeColor="background2" w:themeShade="80"/>
          <w:lang w:val="fr-CH"/>
        </w:rPr>
        <w:t>[Insérer nom du cabinet/de l’organisation]</w:t>
      </w:r>
      <w:r>
        <w:rPr>
          <w:rFonts w:cs="Arial"/>
          <w:lang w:val="fr-CH"/>
        </w:rPr>
        <w:t xml:space="preserve"> s’engage ainsi à mettre en œuvre les contenus en ce qui concerne la qualité de la structure, du processus et du résultat selon le SGQ ASE 2026.</w:t>
      </w:r>
    </w:p>
    <w:p w14:paraId="5ADF5FA7" w14:textId="77777777" w:rsidR="00C67D94" w:rsidRPr="00C67D94" w:rsidRDefault="00C67D94">
      <w:pPr>
        <w:rPr>
          <w:rFonts w:cs="Arial"/>
        </w:rPr>
      </w:pPr>
    </w:p>
    <w:p w14:paraId="4665708B" w14:textId="77777777" w:rsidR="00C67D94" w:rsidRDefault="00041531">
      <w:pPr>
        <w:rPr>
          <w:rFonts w:cs="Arial"/>
        </w:rPr>
      </w:pPr>
      <w:r>
        <w:rPr>
          <w:rFonts w:cs="Arial"/>
          <w:lang w:val="fr-CH"/>
        </w:rPr>
        <w:t>Ci-après, certains points du SGQ ASE 2026 sont soulignés et placés dans le contexte de notre cabinet ou organisation d’ergothérapie.</w:t>
      </w:r>
    </w:p>
    <w:p w14:paraId="3C9B6D65" w14:textId="77777777" w:rsidR="0019235D" w:rsidRPr="0019235D" w:rsidRDefault="0019235D" w:rsidP="2A75FB59">
      <w:pPr>
        <w:pStyle w:val="berschrift1"/>
        <w:rPr>
          <w:b/>
          <w:bCs/>
        </w:rPr>
      </w:pPr>
      <w:r>
        <w:rPr>
          <w:b/>
          <w:bCs/>
          <w:lang w:val="fr-CH"/>
        </w:rPr>
        <w:t>Qualité de la structure</w:t>
      </w:r>
    </w:p>
    <w:p w14:paraId="31C0A0EC" w14:textId="77777777" w:rsidR="00C67D94" w:rsidRPr="0019235D" w:rsidRDefault="00C67D94" w:rsidP="0019235D">
      <w:pPr>
        <w:pStyle w:val="berschrift2"/>
      </w:pPr>
      <w:r>
        <w:rPr>
          <w:lang w:val="fr-CH"/>
        </w:rPr>
        <w:t>Sécurité des données, protection des données</w:t>
      </w:r>
    </w:p>
    <w:p w14:paraId="45EA406C" w14:textId="77777777" w:rsidR="00041531" w:rsidRDefault="00AA3E9B">
      <w:pPr>
        <w:rPr>
          <w:rFonts w:cs="Arial"/>
        </w:rPr>
      </w:pPr>
      <w:r>
        <w:rPr>
          <w:rFonts w:cs="Arial"/>
          <w:lang w:val="fr-CH"/>
        </w:rPr>
        <w:t>En tant qu’ergothérapeutes, nous sommes dans l’obligation de garantir la sécurité des données et le respect de la protection des données selon la loi révisée sur la protection des données de 2023. Nous avons conscience que dans le cadre de notre activité dans le domaine de la santé, nous avons affaire à des données personnelles très sensibles.</w:t>
      </w:r>
    </w:p>
    <w:p w14:paraId="46B63C09" w14:textId="77777777" w:rsidR="00041531" w:rsidRDefault="0055109A">
      <w:pPr>
        <w:rPr>
          <w:rFonts w:cs="Arial"/>
          <w:color w:val="747474" w:themeColor="background2" w:themeShade="80"/>
        </w:rPr>
      </w:pPr>
      <w:r>
        <w:rPr>
          <w:rFonts w:cs="Arial"/>
          <w:color w:val="747474" w:themeColor="background2" w:themeShade="80"/>
          <w:lang w:val="fr-CH"/>
        </w:rPr>
        <w:t>[Comment se présentent les processus internes et la documentation selon la loi fédérale sur la protection des données du 1</w:t>
      </w:r>
      <w:r>
        <w:rPr>
          <w:rFonts w:cs="Arial"/>
          <w:color w:val="747474" w:themeColor="background2" w:themeShade="80"/>
          <w:vertAlign w:val="superscript"/>
          <w:lang w:val="fr-CH"/>
        </w:rPr>
        <w:t>er</w:t>
      </w:r>
      <w:r>
        <w:rPr>
          <w:rFonts w:cs="Arial"/>
          <w:color w:val="747474" w:themeColor="background2" w:themeShade="80"/>
          <w:lang w:val="fr-CH"/>
        </w:rPr>
        <w:t xml:space="preserve"> septembre </w:t>
      </w:r>
      <w:proofErr w:type="gramStart"/>
      <w:r>
        <w:rPr>
          <w:rFonts w:cs="Arial"/>
          <w:color w:val="747474" w:themeColor="background2" w:themeShade="80"/>
          <w:lang w:val="fr-CH"/>
        </w:rPr>
        <w:t>2023?</w:t>
      </w:r>
      <w:proofErr w:type="gramEnd"/>
      <w:r>
        <w:rPr>
          <w:rFonts w:cs="Arial"/>
          <w:color w:val="747474" w:themeColor="background2" w:themeShade="80"/>
          <w:lang w:val="fr-CH"/>
        </w:rPr>
        <w:t>]</w:t>
      </w:r>
    </w:p>
    <w:p w14:paraId="582A0613" w14:textId="77777777" w:rsidR="00F87259" w:rsidRDefault="00F87259">
      <w:pPr>
        <w:rPr>
          <w:rFonts w:cs="Arial"/>
          <w:color w:val="747474" w:themeColor="background2" w:themeShade="80"/>
        </w:rPr>
      </w:pPr>
    </w:p>
    <w:p w14:paraId="5F37FAD1" w14:textId="77777777" w:rsidR="00C67D94" w:rsidRPr="0019235D" w:rsidRDefault="00C67D94" w:rsidP="0019235D">
      <w:pPr>
        <w:pStyle w:val="berschrift2"/>
      </w:pPr>
      <w:r>
        <w:rPr>
          <w:lang w:val="fr-CH"/>
        </w:rPr>
        <w:t>Hygiène</w:t>
      </w:r>
    </w:p>
    <w:p w14:paraId="61F983A0" w14:textId="77777777" w:rsidR="00D11F44" w:rsidRDefault="00041531">
      <w:pPr>
        <w:rPr>
          <w:rFonts w:cs="Arial"/>
          <w:lang w:val="fr-CH"/>
        </w:rPr>
      </w:pPr>
      <w:r>
        <w:rPr>
          <w:rFonts w:cs="Arial"/>
          <w:lang w:val="fr-CH"/>
        </w:rPr>
        <w:t>En notre qualité de fournisseurs de prestations dans le domaine de la santé, nous mettons en œuvre les exigences élevées selon le concept d’hygiène de l’ASE.</w:t>
      </w:r>
    </w:p>
    <w:p w14:paraId="019DFDB2" w14:textId="3C3B74EE" w:rsidR="00041531" w:rsidRPr="0035687E" w:rsidRDefault="00041531">
      <w:pPr>
        <w:rPr>
          <w:rFonts w:cs="Arial"/>
          <w:color w:val="747474" w:themeColor="background2" w:themeShade="80"/>
        </w:rPr>
      </w:pPr>
      <w:r>
        <w:rPr>
          <w:rFonts w:cs="Arial"/>
          <w:color w:val="747474" w:themeColor="background2" w:themeShade="80"/>
          <w:lang w:val="fr-CH"/>
        </w:rPr>
        <w:t>[Si le concept d’hygiène de l’ASE est mis en œuvre avec certains ajouts, veuillez décrire ces ajouts ici ou renvoyer au concept d’hygiène propre au cabinet].</w:t>
      </w:r>
    </w:p>
    <w:p w14:paraId="251A3A02" w14:textId="77777777" w:rsidR="00041531" w:rsidRDefault="00041531">
      <w:pPr>
        <w:rPr>
          <w:rFonts w:cs="Arial"/>
        </w:rPr>
      </w:pPr>
    </w:p>
    <w:p w14:paraId="7A3015DF" w14:textId="77777777" w:rsidR="00041531" w:rsidRDefault="41923E64">
      <w:pPr>
        <w:rPr>
          <w:rFonts w:cs="Arial"/>
        </w:rPr>
      </w:pPr>
      <w:r>
        <w:rPr>
          <w:lang w:val="fr-CH"/>
        </w:rPr>
        <w:t>1.3</w:t>
      </w:r>
      <w:r>
        <w:rPr>
          <w:lang w:val="fr-CH"/>
        </w:rPr>
        <w:tab/>
        <w:t>Formation initiale et continue</w:t>
      </w:r>
    </w:p>
    <w:p w14:paraId="21C40BBB" w14:textId="66599539" w:rsidR="00C67D94" w:rsidRPr="00C67D94" w:rsidRDefault="41923E64" w:rsidP="2A75FB59">
      <w:pPr>
        <w:rPr>
          <w:rFonts w:cs="Arial"/>
        </w:rPr>
      </w:pPr>
      <w:proofErr w:type="spellStart"/>
      <w:r>
        <w:rPr>
          <w:rFonts w:cs="Arial"/>
          <w:lang w:val="fr-CH"/>
        </w:rPr>
        <w:t>Tou·te·s</w:t>
      </w:r>
      <w:proofErr w:type="spellEnd"/>
      <w:r>
        <w:rPr>
          <w:rFonts w:cs="Arial"/>
          <w:lang w:val="fr-CH"/>
        </w:rPr>
        <w:t xml:space="preserve"> les ergothérapeutes de notre cabinet sont titulaires d’un diplôme reconnu (y c. reconnaissance</w:t>
      </w:r>
      <w:r w:rsidR="00D11F44">
        <w:rPr>
          <w:rFonts w:cs="Arial"/>
          <w:lang w:val="fr-CH"/>
        </w:rPr>
        <w:t xml:space="preserve"> Croix-Rouge Suisse</w:t>
      </w:r>
      <w:r>
        <w:rPr>
          <w:rFonts w:cs="Arial"/>
          <w:lang w:val="fr-CH"/>
        </w:rPr>
        <w:t xml:space="preserve">). De plus, </w:t>
      </w:r>
      <w:proofErr w:type="spellStart"/>
      <w:r>
        <w:rPr>
          <w:rFonts w:cs="Arial"/>
          <w:lang w:val="fr-CH"/>
        </w:rPr>
        <w:t>ils·elles</w:t>
      </w:r>
      <w:proofErr w:type="spellEnd"/>
      <w:r>
        <w:rPr>
          <w:rFonts w:cs="Arial"/>
          <w:lang w:val="fr-CH"/>
        </w:rPr>
        <w:t xml:space="preserve"> disposent si nécessaire de l’autorisation cantonale de pratiquer et de l’admission à pratiquer à la charge de l’AOS (assurance obligatoire des soins).</w:t>
      </w:r>
    </w:p>
    <w:p w14:paraId="7902BC9A" w14:textId="77777777" w:rsidR="00C46C15" w:rsidRDefault="00C46C15" w:rsidP="2A75FB59"/>
    <w:p w14:paraId="790A5E92" w14:textId="75E96C5B" w:rsidR="00F87259" w:rsidRDefault="00522771" w:rsidP="2A75FB59">
      <w:pPr>
        <w:rPr>
          <w:rFonts w:cs="Arial"/>
        </w:rPr>
      </w:pPr>
      <w:r>
        <w:rPr>
          <w:lang w:val="fr-CH"/>
        </w:rPr>
        <w:lastRenderedPageBreak/>
        <w:t xml:space="preserve">Perfectionnement </w:t>
      </w:r>
    </w:p>
    <w:p w14:paraId="1DDB0658" w14:textId="77777777" w:rsidR="00C67D94" w:rsidRPr="00F87259" w:rsidRDefault="0E5E7439" w:rsidP="2A75FB59">
      <w:pPr>
        <w:rPr>
          <w:rFonts w:cs="Arial"/>
        </w:rPr>
      </w:pPr>
      <w:r>
        <w:rPr>
          <w:rFonts w:cs="Arial"/>
          <w:color w:val="747474" w:themeColor="background2" w:themeShade="80"/>
          <w:lang w:val="fr-CH"/>
        </w:rPr>
        <w:t xml:space="preserve">[Comment se présentent les processus internes et la documentation selon l’obligation de </w:t>
      </w:r>
      <w:proofErr w:type="gramStart"/>
      <w:r>
        <w:rPr>
          <w:rFonts w:cs="Arial"/>
          <w:color w:val="747474" w:themeColor="background2" w:themeShade="80"/>
          <w:lang w:val="fr-CH"/>
        </w:rPr>
        <w:t>perfectionnement?</w:t>
      </w:r>
      <w:proofErr w:type="gramEnd"/>
      <w:r>
        <w:rPr>
          <w:rFonts w:cs="Arial"/>
          <w:color w:val="747474" w:themeColor="background2" w:themeShade="80"/>
          <w:lang w:val="fr-CH"/>
        </w:rPr>
        <w:t>]</w:t>
      </w:r>
    </w:p>
    <w:p w14:paraId="768F28D2" w14:textId="77777777" w:rsidR="00C67D94" w:rsidRPr="00C67D94" w:rsidRDefault="00C67D94" w:rsidP="2A75FB59">
      <w:pPr>
        <w:rPr>
          <w:rFonts w:cs="Arial"/>
        </w:rPr>
      </w:pPr>
    </w:p>
    <w:p w14:paraId="6D1DEBBC" w14:textId="15BE864C" w:rsidR="00C67D94" w:rsidRPr="00C67D94" w:rsidRDefault="41923E64" w:rsidP="2A75FB59">
      <w:pPr>
        <w:rPr>
          <w:rFonts w:cs="Arial"/>
        </w:rPr>
      </w:pPr>
      <w:r>
        <w:rPr>
          <w:lang w:val="fr-CH"/>
        </w:rPr>
        <w:t xml:space="preserve">1.4 </w:t>
      </w:r>
      <w:r>
        <w:rPr>
          <w:lang w:val="fr-CH"/>
        </w:rPr>
        <w:tab/>
        <w:t>Durabilité</w:t>
      </w:r>
    </w:p>
    <w:p w14:paraId="2FE9776B" w14:textId="77777777" w:rsidR="00AA3E9B" w:rsidRPr="00C67D94" w:rsidRDefault="00AA3E9B" w:rsidP="00AA3E9B">
      <w:pPr>
        <w:rPr>
          <w:rFonts w:cs="Arial"/>
          <w:color w:val="747474" w:themeColor="background2" w:themeShade="80"/>
        </w:rPr>
      </w:pPr>
      <w:r>
        <w:rPr>
          <w:rFonts w:cs="Arial"/>
          <w:color w:val="747474" w:themeColor="background2" w:themeShade="80"/>
          <w:lang w:val="fr-CH"/>
        </w:rPr>
        <w:t>[Quelles sont les mesures que prend le cabinet en ce qui concerne son organisation, son approche et son positionnement par rapport au développement durable dans le sens de la</w:t>
      </w:r>
      <w:proofErr w:type="gramStart"/>
      <w:r>
        <w:rPr>
          <w:rFonts w:cs="Arial"/>
          <w:color w:val="747474" w:themeColor="background2" w:themeShade="80"/>
          <w:lang w:val="fr-CH"/>
        </w:rPr>
        <w:t xml:space="preserve"> «santé</w:t>
      </w:r>
      <w:proofErr w:type="gramEnd"/>
      <w:r>
        <w:rPr>
          <w:rFonts w:cs="Arial"/>
          <w:color w:val="747474" w:themeColor="background2" w:themeShade="80"/>
          <w:lang w:val="fr-CH"/>
        </w:rPr>
        <w:t xml:space="preserve"> </w:t>
      </w:r>
      <w:proofErr w:type="gramStart"/>
      <w:r>
        <w:rPr>
          <w:rFonts w:cs="Arial"/>
          <w:color w:val="747474" w:themeColor="background2" w:themeShade="80"/>
          <w:lang w:val="fr-CH"/>
        </w:rPr>
        <w:t>planétaire»</w:t>
      </w:r>
      <w:proofErr w:type="gramEnd"/>
      <w:r>
        <w:rPr>
          <w:rFonts w:cs="Arial"/>
          <w:color w:val="747474" w:themeColor="background2" w:themeShade="80"/>
          <w:lang w:val="fr-CH"/>
        </w:rPr>
        <w:t>?]</w:t>
      </w:r>
    </w:p>
    <w:p w14:paraId="2A9721E8" w14:textId="77777777" w:rsidR="00C67D94" w:rsidRPr="00C67D94" w:rsidRDefault="00C67D94" w:rsidP="2A75FB59">
      <w:pPr>
        <w:rPr>
          <w:rFonts w:cs="Arial"/>
          <w:i/>
          <w:iCs/>
        </w:rPr>
      </w:pPr>
    </w:p>
    <w:p w14:paraId="02FC998D" w14:textId="77777777" w:rsidR="00C67D94" w:rsidRPr="00C67D94" w:rsidRDefault="41923E64" w:rsidP="2A75FB59">
      <w:pPr>
        <w:pStyle w:val="berschrift2"/>
        <w:numPr>
          <w:ilvl w:val="0"/>
          <w:numId w:val="0"/>
        </w:numPr>
      </w:pPr>
      <w:r>
        <w:rPr>
          <w:lang w:val="fr-CH"/>
        </w:rPr>
        <w:t>1.5</w:t>
      </w:r>
      <w:r>
        <w:rPr>
          <w:lang w:val="fr-CH"/>
        </w:rPr>
        <w:tab/>
        <w:t>Mise en œuvre du SGQ et instauration d’une culture de la qualité</w:t>
      </w:r>
    </w:p>
    <w:p w14:paraId="2F9B68A7" w14:textId="77777777" w:rsidR="00B5094A" w:rsidRDefault="00B5094A" w:rsidP="00B5094A">
      <w:r>
        <w:rPr>
          <w:lang w:val="fr-CH"/>
        </w:rPr>
        <w:t xml:space="preserve">La qualité représente, en plus des installations, de la protection des données et de l’hygiène dans un cabinet ou une organisation d’ergothérapie, un aspect prépondérant, tant au niveau de la gestion du cabinet que dans le travail avec </w:t>
      </w:r>
      <w:proofErr w:type="gramStart"/>
      <w:r>
        <w:rPr>
          <w:lang w:val="fr-CH"/>
        </w:rPr>
        <w:t xml:space="preserve">les </w:t>
      </w:r>
      <w:proofErr w:type="spellStart"/>
      <w:r>
        <w:rPr>
          <w:lang w:val="fr-CH"/>
        </w:rPr>
        <w:t>client</w:t>
      </w:r>
      <w:proofErr w:type="gramEnd"/>
      <w:r>
        <w:rPr>
          <w:lang w:val="fr-CH"/>
        </w:rPr>
        <w:t>·e·s</w:t>
      </w:r>
      <w:proofErr w:type="spellEnd"/>
      <w:r>
        <w:rPr>
          <w:lang w:val="fr-CH"/>
        </w:rPr>
        <w:t xml:space="preserve">. </w:t>
      </w:r>
    </w:p>
    <w:p w14:paraId="780A8B82" w14:textId="77777777" w:rsidR="00B5094A" w:rsidRPr="002A7D93" w:rsidRDefault="002A3966" w:rsidP="00F523B3">
      <w:r>
        <w:rPr>
          <w:lang w:val="fr-CH"/>
        </w:rPr>
        <w:t>Le cycle de la qualité de Deming (1982), plus connu sous le nom de cycle PDCA (Plan-Do-Check-</w:t>
      </w:r>
      <w:proofErr w:type="spellStart"/>
      <w:r>
        <w:rPr>
          <w:lang w:val="fr-CH"/>
        </w:rPr>
        <w:t>Act</w:t>
      </w:r>
      <w:proofErr w:type="spellEnd"/>
      <w:r>
        <w:rPr>
          <w:lang w:val="fr-CH"/>
        </w:rPr>
        <w:t>), est l’élément central du développement de la qualité. Il s’agit d’une approche cyclique comportant quatre niveaux, qui est utilisée pour l’amélioration continue de la qualité (des traitements). Le processus d’amélioration continue constitue le fondement de tous les systèmes de gestion de la qualité. Le cycle PDCA est composé de quatre phases ou étapes, planifier, faire, vérifier et agir, qui visent à résoudre les problèmes et à mettre en œuvre les changements de façon ciblée. </w:t>
      </w:r>
    </w:p>
    <w:p w14:paraId="4796FDF3" w14:textId="77777777" w:rsidR="00F523B3" w:rsidRPr="003D37BF" w:rsidRDefault="00F87259" w:rsidP="00F523B3">
      <w:pPr>
        <w:rPr>
          <w:rFonts w:cs="Arial"/>
          <w:color w:val="747474" w:themeColor="background2" w:themeShade="80"/>
        </w:rPr>
      </w:pPr>
      <w:r>
        <w:rPr>
          <w:rFonts w:cs="Arial"/>
          <w:color w:val="747474" w:themeColor="background2" w:themeShade="80"/>
          <w:lang w:val="fr-CH"/>
        </w:rPr>
        <w:t xml:space="preserve">[Comment le cabinet met-il en œuvre le SGQ ASE au </w:t>
      </w:r>
      <w:proofErr w:type="gramStart"/>
      <w:r>
        <w:rPr>
          <w:rFonts w:cs="Arial"/>
          <w:color w:val="747474" w:themeColor="background2" w:themeShade="80"/>
          <w:lang w:val="fr-CH"/>
        </w:rPr>
        <w:t>quotidien?</w:t>
      </w:r>
      <w:proofErr w:type="gramEnd"/>
      <w:r>
        <w:rPr>
          <w:rFonts w:cs="Arial"/>
          <w:color w:val="747474" w:themeColor="background2" w:themeShade="80"/>
          <w:lang w:val="fr-CH"/>
        </w:rPr>
        <w:t>]</w:t>
      </w:r>
    </w:p>
    <w:p w14:paraId="069939B5" w14:textId="77777777" w:rsidR="0019235D" w:rsidRDefault="0019235D" w:rsidP="0019235D">
      <w:pPr>
        <w:rPr>
          <w:rFonts w:cs="Arial"/>
        </w:rPr>
      </w:pPr>
    </w:p>
    <w:p w14:paraId="3F4793D8" w14:textId="77777777" w:rsidR="0019235D" w:rsidRDefault="0019235D" w:rsidP="2A75FB59">
      <w:pPr>
        <w:pStyle w:val="berschrift1"/>
        <w:rPr>
          <w:b/>
          <w:bCs/>
        </w:rPr>
      </w:pPr>
      <w:r>
        <w:rPr>
          <w:b/>
          <w:bCs/>
          <w:lang w:val="fr-CH"/>
        </w:rPr>
        <w:t>Qualité des processus</w:t>
      </w:r>
    </w:p>
    <w:p w14:paraId="37FF9D10" w14:textId="77777777" w:rsidR="49044ED8" w:rsidRDefault="49044ED8" w:rsidP="2A75FB59">
      <w:r>
        <w:rPr>
          <w:lang w:val="fr-CH"/>
        </w:rPr>
        <w:t>2.1</w:t>
      </w:r>
      <w:r>
        <w:rPr>
          <w:lang w:val="fr-CH"/>
        </w:rPr>
        <w:tab/>
        <w:t xml:space="preserve">Accessibilité et gestion des </w:t>
      </w:r>
      <w:proofErr w:type="spellStart"/>
      <w:r>
        <w:rPr>
          <w:lang w:val="fr-CH"/>
        </w:rPr>
        <w:t>client·e·s</w:t>
      </w:r>
      <w:proofErr w:type="spellEnd"/>
      <w:r>
        <w:rPr>
          <w:lang w:val="fr-CH"/>
        </w:rPr>
        <w:t xml:space="preserve"> </w:t>
      </w:r>
    </w:p>
    <w:p w14:paraId="64392F40" w14:textId="77777777" w:rsidR="49044ED8" w:rsidRDefault="49044ED8" w:rsidP="2A75FB59">
      <w:pPr>
        <w:rPr>
          <w:color w:val="747474" w:themeColor="background2" w:themeShade="80"/>
        </w:rPr>
      </w:pPr>
      <w:r>
        <w:rPr>
          <w:color w:val="747474" w:themeColor="background2" w:themeShade="80"/>
          <w:lang w:val="fr-CH"/>
        </w:rPr>
        <w:t xml:space="preserve">[Comment l’accessibilité est-elle garantie dans notre cabinet et comment se présente notre gestion des demandes, y compris du délai </w:t>
      </w:r>
      <w:proofErr w:type="gramStart"/>
      <w:r>
        <w:rPr>
          <w:color w:val="747474" w:themeColor="background2" w:themeShade="80"/>
          <w:lang w:val="fr-CH"/>
        </w:rPr>
        <w:t>d’attente?</w:t>
      </w:r>
      <w:proofErr w:type="gramEnd"/>
      <w:r>
        <w:rPr>
          <w:color w:val="747474" w:themeColor="background2" w:themeShade="80"/>
          <w:lang w:val="fr-CH"/>
        </w:rPr>
        <w:t>]</w:t>
      </w:r>
    </w:p>
    <w:p w14:paraId="00D68C2F" w14:textId="77777777" w:rsidR="00F87259" w:rsidRDefault="00F87259" w:rsidP="2A75FB59">
      <w:pPr>
        <w:rPr>
          <w:color w:val="747474" w:themeColor="background2" w:themeShade="80"/>
        </w:rPr>
      </w:pPr>
    </w:p>
    <w:p w14:paraId="41CCAA0F" w14:textId="77777777" w:rsidR="0019235D" w:rsidRDefault="49044ED8" w:rsidP="2A75FB59">
      <w:pPr>
        <w:pStyle w:val="berschrift2"/>
        <w:numPr>
          <w:ilvl w:val="0"/>
          <w:numId w:val="0"/>
        </w:numPr>
      </w:pPr>
      <w:r>
        <w:rPr>
          <w:lang w:val="fr-CH"/>
        </w:rPr>
        <w:lastRenderedPageBreak/>
        <w:t>2.2</w:t>
      </w:r>
      <w:r>
        <w:rPr>
          <w:lang w:val="fr-CH"/>
        </w:rPr>
        <w:tab/>
        <w:t>Gestion de ressources limitées</w:t>
      </w:r>
    </w:p>
    <w:p w14:paraId="63A4EA20" w14:textId="77777777" w:rsidR="0019235D" w:rsidRDefault="52E50D2F" w:rsidP="2A75FB59">
      <w:pPr>
        <w:rPr>
          <w:color w:val="747474" w:themeColor="background2" w:themeShade="80"/>
        </w:rPr>
      </w:pPr>
      <w:r>
        <w:rPr>
          <w:color w:val="747474" w:themeColor="background2" w:themeShade="80"/>
          <w:lang w:val="fr-CH"/>
        </w:rPr>
        <w:t xml:space="preserve">[Quelles mesures s’appliquent dans notre cabinet pour utiliser nos ressources de façon </w:t>
      </w:r>
      <w:proofErr w:type="gramStart"/>
      <w:r>
        <w:rPr>
          <w:color w:val="747474" w:themeColor="background2" w:themeShade="80"/>
          <w:lang w:val="fr-CH"/>
        </w:rPr>
        <w:t>optimale?</w:t>
      </w:r>
      <w:proofErr w:type="gramEnd"/>
      <w:r>
        <w:rPr>
          <w:color w:val="747474" w:themeColor="background2" w:themeShade="80"/>
          <w:lang w:val="fr-CH"/>
        </w:rPr>
        <w:t>]</w:t>
      </w:r>
    </w:p>
    <w:p w14:paraId="48B6A969" w14:textId="77777777" w:rsidR="00AA3E9B" w:rsidRDefault="00AA3E9B" w:rsidP="2A75FB59">
      <w:pPr>
        <w:rPr>
          <w:color w:val="747474" w:themeColor="background2" w:themeShade="80"/>
        </w:rPr>
      </w:pPr>
    </w:p>
    <w:p w14:paraId="228E0E8B" w14:textId="77777777" w:rsidR="0019235D" w:rsidRDefault="7D2A9C0A" w:rsidP="2A75FB59">
      <w:pPr>
        <w:pStyle w:val="berschrift2"/>
        <w:numPr>
          <w:ilvl w:val="0"/>
          <w:numId w:val="0"/>
        </w:numPr>
      </w:pPr>
      <w:r>
        <w:rPr>
          <w:lang w:val="fr-CH"/>
        </w:rPr>
        <w:t>2.3</w:t>
      </w:r>
      <w:r>
        <w:rPr>
          <w:lang w:val="fr-CH"/>
        </w:rPr>
        <w:tab/>
        <w:t>Processus ergothérapeutique standard</w:t>
      </w:r>
    </w:p>
    <w:p w14:paraId="3ED0A577" w14:textId="77777777" w:rsidR="0055088A" w:rsidRDefault="0019235D" w:rsidP="2A75FB59">
      <w:pPr>
        <w:rPr>
          <w:color w:val="A6A6A6" w:themeColor="background1" w:themeShade="A6"/>
        </w:rPr>
      </w:pPr>
      <w:r>
        <w:rPr>
          <w:lang w:val="fr-CH"/>
        </w:rPr>
        <w:t xml:space="preserve">L’ASE a développé avec les hautes écoles spécialisées un processus ergothérapeutique standard (2017). Celui-ci englobe le processus qui commence par la demande et se termine par la fin de la thérapie suivie de la facturation. </w:t>
      </w:r>
      <w:r>
        <w:rPr>
          <w:color w:val="A6A6A6" w:themeColor="background1" w:themeShade="A6"/>
          <w:lang w:val="fr-CH"/>
        </w:rPr>
        <w:t xml:space="preserve">Prière de </w:t>
      </w:r>
      <w:proofErr w:type="gramStart"/>
      <w:r>
        <w:rPr>
          <w:color w:val="A6A6A6" w:themeColor="background1" w:themeShade="A6"/>
          <w:lang w:val="fr-CH"/>
        </w:rPr>
        <w:t>choisir:</w:t>
      </w:r>
      <w:proofErr w:type="gramEnd"/>
    </w:p>
    <w:p w14:paraId="65689E32" w14:textId="77777777" w:rsidR="0019235D" w:rsidRPr="000C0A5A" w:rsidRDefault="004821E6" w:rsidP="2A75FB59">
      <w:pPr>
        <w:rPr>
          <w:color w:val="000000" w:themeColor="text1"/>
        </w:rPr>
      </w:pPr>
      <w:r>
        <w:rPr>
          <w:rFonts w:ascii="Wingdings" w:hAnsi="Wingdings"/>
          <w:color w:val="000000" w:themeColor="text1"/>
          <w:lang w:val="fr-CH"/>
        </w:rPr>
        <w:t></w:t>
      </w:r>
      <w:r>
        <w:rPr>
          <w:rFonts w:ascii="Wingdings" w:hAnsi="Wingdings"/>
          <w:color w:val="000000" w:themeColor="text1"/>
          <w:lang w:val="fr-CH"/>
        </w:rPr>
        <w:t></w:t>
      </w:r>
      <w:r>
        <w:rPr>
          <w:color w:val="000000" w:themeColor="text1"/>
          <w:lang w:val="fr-CH"/>
        </w:rPr>
        <w:t xml:space="preserve">Notre cabinet met en œuvre ce processus dans le travail quotidien avec </w:t>
      </w:r>
      <w:proofErr w:type="gramStart"/>
      <w:r>
        <w:rPr>
          <w:color w:val="000000" w:themeColor="text1"/>
          <w:lang w:val="fr-CH"/>
        </w:rPr>
        <w:t xml:space="preserve">les </w:t>
      </w:r>
      <w:proofErr w:type="spellStart"/>
      <w:r>
        <w:rPr>
          <w:color w:val="000000" w:themeColor="text1"/>
          <w:lang w:val="fr-CH"/>
        </w:rPr>
        <w:t>client</w:t>
      </w:r>
      <w:proofErr w:type="gramEnd"/>
      <w:r>
        <w:rPr>
          <w:color w:val="000000" w:themeColor="text1"/>
          <w:lang w:val="fr-CH"/>
        </w:rPr>
        <w:t>·e·s</w:t>
      </w:r>
      <w:proofErr w:type="spellEnd"/>
      <w:r>
        <w:rPr>
          <w:color w:val="000000" w:themeColor="text1"/>
          <w:lang w:val="fr-CH"/>
        </w:rPr>
        <w:t>.</w:t>
      </w:r>
    </w:p>
    <w:p w14:paraId="7989C771" w14:textId="77777777" w:rsidR="000C0A5A" w:rsidRDefault="004821E6" w:rsidP="00F87259">
      <w:pPr>
        <w:pStyle w:val="berschrift2"/>
        <w:numPr>
          <w:ilvl w:val="0"/>
          <w:numId w:val="0"/>
        </w:numPr>
        <w:ind w:left="576" w:hanging="576"/>
      </w:pPr>
      <w:r>
        <w:rPr>
          <w:rFonts w:ascii="Wingdings" w:hAnsi="Wingdings"/>
          <w:lang w:val="fr-CH"/>
        </w:rPr>
        <w:t></w:t>
      </w:r>
      <w:r>
        <w:rPr>
          <w:rFonts w:ascii="Wingdings" w:hAnsi="Wingdings"/>
          <w:lang w:val="fr-CH"/>
        </w:rPr>
        <w:t></w:t>
      </w:r>
      <w:r>
        <w:rPr>
          <w:lang w:val="fr-CH"/>
        </w:rPr>
        <w:t xml:space="preserve">Non. </w:t>
      </w:r>
      <w:r>
        <w:rPr>
          <w:color w:val="747474" w:themeColor="background2" w:themeShade="80"/>
          <w:lang w:val="fr-CH"/>
        </w:rPr>
        <w:t>[</w:t>
      </w:r>
      <w:r>
        <w:rPr>
          <w:color w:val="747474" w:themeColor="background2" w:themeShade="80"/>
          <w:szCs w:val="24"/>
          <w:lang w:val="fr-CH"/>
        </w:rPr>
        <w:t>Prière de décrire le processus</w:t>
      </w:r>
      <w:r>
        <w:rPr>
          <w:color w:val="747474" w:themeColor="background2" w:themeShade="80"/>
          <w:lang w:val="fr-CH"/>
        </w:rPr>
        <w:t>.]</w:t>
      </w:r>
    </w:p>
    <w:p w14:paraId="35B52DBE" w14:textId="77777777" w:rsidR="000C0A5A" w:rsidRDefault="000C0A5A" w:rsidP="00F87259">
      <w:pPr>
        <w:pStyle w:val="berschrift2"/>
        <w:numPr>
          <w:ilvl w:val="0"/>
          <w:numId w:val="0"/>
        </w:numPr>
        <w:rPr>
          <w:color w:val="747474" w:themeColor="background2" w:themeShade="80"/>
        </w:rPr>
      </w:pPr>
    </w:p>
    <w:p w14:paraId="02A896E3" w14:textId="77777777" w:rsidR="0019235D" w:rsidRPr="0019235D" w:rsidRDefault="2721C6E3" w:rsidP="00F87259">
      <w:pPr>
        <w:pStyle w:val="berschrift2"/>
        <w:numPr>
          <w:ilvl w:val="0"/>
          <w:numId w:val="0"/>
        </w:numPr>
      </w:pPr>
      <w:r>
        <w:rPr>
          <w:lang w:val="fr-CH"/>
        </w:rPr>
        <w:t>2.4</w:t>
      </w:r>
      <w:r>
        <w:rPr>
          <w:lang w:val="fr-CH"/>
        </w:rPr>
        <w:tab/>
        <w:t>Modèle de rapport de l’ASE pour les garanties de prise en charge des coûts</w:t>
      </w:r>
    </w:p>
    <w:p w14:paraId="18B1332C" w14:textId="77777777" w:rsidR="0019235D" w:rsidRPr="00645B76" w:rsidRDefault="0019235D" w:rsidP="0019235D">
      <w:r>
        <w:rPr>
          <w:lang w:val="fr-CH"/>
        </w:rPr>
        <w:t xml:space="preserve">Avec le modèle de rapport au format PDF pour les demandes de prolongation du traitement ergothérapeutique, l’ASE met à disposition un modèle de rapport homogène et ciblé sur les objectifs. Le modèle de rapport ASE facilite la collaboration entre les médecins et les assurances, car les informations nécessaires peuvent être mises à disposition en toute transparence dans la mesure souhaitée. </w:t>
      </w:r>
    </w:p>
    <w:p w14:paraId="6104D502" w14:textId="77777777" w:rsidR="0019235D" w:rsidRDefault="004460E6" w:rsidP="2A75FB59">
      <w:pPr>
        <w:rPr>
          <w:color w:val="747474" w:themeColor="background2" w:themeShade="80"/>
        </w:rPr>
      </w:pPr>
      <w:r>
        <w:rPr>
          <w:rFonts w:ascii="Wingdings" w:hAnsi="Wingdings"/>
          <w:color w:val="000000" w:themeColor="text1"/>
          <w:lang w:val="fr-CH"/>
        </w:rPr>
        <w:t></w:t>
      </w:r>
      <w:r>
        <w:rPr>
          <w:rFonts w:ascii="Wingdings" w:hAnsi="Wingdings"/>
          <w:color w:val="000000" w:themeColor="text1"/>
          <w:lang w:val="fr-CH"/>
        </w:rPr>
        <w:t></w:t>
      </w:r>
      <w:r>
        <w:rPr>
          <w:color w:val="000000" w:themeColor="text1"/>
          <w:lang w:val="fr-CH"/>
        </w:rPr>
        <w:t>Notre cabinet met en œuvre le modèle de rapport dans le travail avec les assurances. Si un logiciel de cabinet est utilisé, le modèle de rapport de l’ASE fait partie intégrante de notre logiciel de cabinet.</w:t>
      </w:r>
    </w:p>
    <w:p w14:paraId="116C9D26" w14:textId="77777777" w:rsidR="004460E6" w:rsidRDefault="004460E6" w:rsidP="004460E6">
      <w:pPr>
        <w:pStyle w:val="berschrift2"/>
        <w:numPr>
          <w:ilvl w:val="0"/>
          <w:numId w:val="0"/>
        </w:numPr>
        <w:ind w:left="576" w:hanging="576"/>
      </w:pPr>
      <w:r>
        <w:rPr>
          <w:rFonts w:ascii="Wingdings" w:hAnsi="Wingdings"/>
          <w:lang w:val="fr-CH"/>
        </w:rPr>
        <w:t></w:t>
      </w:r>
      <w:r>
        <w:rPr>
          <w:rFonts w:ascii="Wingdings" w:hAnsi="Wingdings"/>
          <w:lang w:val="fr-CH"/>
        </w:rPr>
        <w:t></w:t>
      </w:r>
      <w:r>
        <w:rPr>
          <w:lang w:val="fr-CH"/>
        </w:rPr>
        <w:t xml:space="preserve">Non. </w:t>
      </w:r>
      <w:r>
        <w:rPr>
          <w:color w:val="747474" w:themeColor="background2" w:themeShade="80"/>
          <w:lang w:val="fr-CH"/>
        </w:rPr>
        <w:t>[</w:t>
      </w:r>
      <w:r>
        <w:rPr>
          <w:color w:val="747474" w:themeColor="background2" w:themeShade="80"/>
          <w:szCs w:val="24"/>
          <w:lang w:val="fr-CH"/>
        </w:rPr>
        <w:t>Prière de décrire le processus</w:t>
      </w:r>
      <w:r>
        <w:rPr>
          <w:color w:val="747474" w:themeColor="background2" w:themeShade="80"/>
          <w:lang w:val="fr-CH"/>
        </w:rPr>
        <w:t>.]</w:t>
      </w:r>
    </w:p>
    <w:p w14:paraId="0ED5721B" w14:textId="77777777" w:rsidR="004460E6" w:rsidRDefault="004460E6" w:rsidP="2A75FB59">
      <w:pPr>
        <w:rPr>
          <w:color w:val="747474" w:themeColor="background2" w:themeShade="80"/>
        </w:rPr>
      </w:pPr>
    </w:p>
    <w:p w14:paraId="2D872B3C" w14:textId="77777777" w:rsidR="00F87259" w:rsidRDefault="00F87259" w:rsidP="2A75FB59">
      <w:pPr>
        <w:rPr>
          <w:color w:val="747474" w:themeColor="background2" w:themeShade="80"/>
        </w:rPr>
      </w:pPr>
    </w:p>
    <w:p w14:paraId="359263D4" w14:textId="77777777" w:rsidR="0019235D" w:rsidRDefault="18FDFA91" w:rsidP="2A75FB59">
      <w:pPr>
        <w:pStyle w:val="berschrift2"/>
        <w:numPr>
          <w:ilvl w:val="0"/>
          <w:numId w:val="0"/>
        </w:numPr>
      </w:pPr>
      <w:r w:rsidRPr="00376C21">
        <w:rPr>
          <w:lang w:val="en-US"/>
        </w:rPr>
        <w:t>2.5</w:t>
      </w:r>
      <w:r w:rsidRPr="00376C21">
        <w:rPr>
          <w:lang w:val="en-US"/>
        </w:rPr>
        <w:tab/>
        <w:t>Smarter medicine «Choosing Wisely Switzerland»</w:t>
      </w:r>
    </w:p>
    <w:p w14:paraId="4C0C9D59" w14:textId="77777777" w:rsidR="0019235D" w:rsidRDefault="15F8983D" w:rsidP="2A75FB59">
      <w:pPr>
        <w:rPr>
          <w:color w:val="747474" w:themeColor="background2" w:themeShade="80"/>
        </w:rPr>
      </w:pPr>
      <w:r>
        <w:rPr>
          <w:color w:val="747474" w:themeColor="background2" w:themeShade="80"/>
          <w:lang w:val="fr-CH"/>
        </w:rPr>
        <w:t xml:space="preserve">[Notre cabinet ou organisation met en œuvre les recommandations Top 5 pour l’ergothérapie en Suisse (2025) dans le travail quotidien avec </w:t>
      </w:r>
      <w:proofErr w:type="gramStart"/>
      <w:r>
        <w:rPr>
          <w:color w:val="747474" w:themeColor="background2" w:themeShade="80"/>
          <w:lang w:val="fr-CH"/>
        </w:rPr>
        <w:t xml:space="preserve">les </w:t>
      </w:r>
      <w:proofErr w:type="spellStart"/>
      <w:r>
        <w:rPr>
          <w:color w:val="747474" w:themeColor="background2" w:themeShade="80"/>
          <w:lang w:val="fr-CH"/>
        </w:rPr>
        <w:t>client</w:t>
      </w:r>
      <w:proofErr w:type="gramEnd"/>
      <w:r>
        <w:rPr>
          <w:color w:val="747474" w:themeColor="background2" w:themeShade="80"/>
          <w:lang w:val="fr-CH"/>
        </w:rPr>
        <w:t>·e·s</w:t>
      </w:r>
      <w:proofErr w:type="spellEnd"/>
      <w:r>
        <w:rPr>
          <w:color w:val="747474" w:themeColor="background2" w:themeShade="80"/>
          <w:lang w:val="fr-CH"/>
        </w:rPr>
        <w:t>.]</w:t>
      </w:r>
    </w:p>
    <w:p w14:paraId="1AFD374D" w14:textId="77777777" w:rsidR="00E01BEB" w:rsidRDefault="00E01BEB" w:rsidP="2A75FB59">
      <w:pPr>
        <w:rPr>
          <w:color w:val="747474" w:themeColor="background2" w:themeShade="80"/>
        </w:rPr>
      </w:pPr>
    </w:p>
    <w:p w14:paraId="7F3F41E3" w14:textId="77777777" w:rsidR="00E01BEB" w:rsidRDefault="00E01BEB" w:rsidP="00E01BEB">
      <w:pPr>
        <w:pStyle w:val="berschrift2"/>
        <w:numPr>
          <w:ilvl w:val="1"/>
          <w:numId w:val="4"/>
        </w:numPr>
      </w:pPr>
      <w:r>
        <w:rPr>
          <w:lang w:val="fr-CH"/>
        </w:rPr>
        <w:lastRenderedPageBreak/>
        <w:t>Pratique fondée sur les données probantes</w:t>
      </w:r>
    </w:p>
    <w:p w14:paraId="38CF9528" w14:textId="77777777" w:rsidR="00E01BEB" w:rsidRPr="00F87259" w:rsidRDefault="00E01BEB" w:rsidP="00E01BEB">
      <w:pPr>
        <w:rPr>
          <w:color w:val="747474" w:themeColor="background2" w:themeShade="80"/>
        </w:rPr>
      </w:pPr>
      <w:r>
        <w:rPr>
          <w:color w:val="747474" w:themeColor="background2" w:themeShade="80"/>
          <w:lang w:val="fr-CH"/>
        </w:rPr>
        <w:t xml:space="preserve">[Comment apportons-nous la garantie dans notre cabinet ou organisation que notre travail avec </w:t>
      </w:r>
      <w:proofErr w:type="gramStart"/>
      <w:r>
        <w:rPr>
          <w:color w:val="747474" w:themeColor="background2" w:themeShade="80"/>
          <w:lang w:val="fr-CH"/>
        </w:rPr>
        <w:t>les client</w:t>
      </w:r>
      <w:proofErr w:type="gramEnd"/>
      <w:r>
        <w:rPr>
          <w:color w:val="747474" w:themeColor="background2" w:themeShade="80"/>
          <w:lang w:val="fr-CH"/>
        </w:rPr>
        <w:t>·e·</w:t>
      </w:r>
      <w:proofErr w:type="spellStart"/>
      <w:r>
        <w:rPr>
          <w:color w:val="747474" w:themeColor="background2" w:themeShade="80"/>
          <w:lang w:val="fr-CH"/>
        </w:rPr>
        <w:t>s est</w:t>
      </w:r>
      <w:proofErr w:type="spellEnd"/>
      <w:r>
        <w:rPr>
          <w:color w:val="747474" w:themeColor="background2" w:themeShade="80"/>
          <w:lang w:val="fr-CH"/>
        </w:rPr>
        <w:t xml:space="preserve"> fondé sur les données </w:t>
      </w:r>
      <w:proofErr w:type="gramStart"/>
      <w:r>
        <w:rPr>
          <w:color w:val="747474" w:themeColor="background2" w:themeShade="80"/>
          <w:lang w:val="fr-CH"/>
        </w:rPr>
        <w:t>probantes?</w:t>
      </w:r>
      <w:proofErr w:type="gramEnd"/>
      <w:r>
        <w:rPr>
          <w:color w:val="747474" w:themeColor="background2" w:themeShade="80"/>
          <w:lang w:val="fr-CH"/>
        </w:rPr>
        <w:t>]</w:t>
      </w:r>
    </w:p>
    <w:p w14:paraId="0E99E465" w14:textId="77777777" w:rsidR="00E01BEB" w:rsidRPr="00E01BEB" w:rsidRDefault="00E01BEB" w:rsidP="00E01BEB"/>
    <w:p w14:paraId="40DBA765" w14:textId="77777777" w:rsidR="00E01BEB" w:rsidRDefault="00E01BEB" w:rsidP="3915E022">
      <w:pPr>
        <w:pStyle w:val="berschrift2"/>
      </w:pPr>
      <w:r>
        <w:rPr>
          <w:lang w:val="fr-CH"/>
        </w:rPr>
        <w:t>Obligation de documentation, archivage et délais de conservation</w:t>
      </w:r>
    </w:p>
    <w:p w14:paraId="45B1AA14" w14:textId="77777777" w:rsidR="0019235D" w:rsidRDefault="1E39BDAD" w:rsidP="2A75FB59">
      <w:pPr>
        <w:rPr>
          <w:color w:val="747474" w:themeColor="background2" w:themeShade="80"/>
        </w:rPr>
      </w:pPr>
      <w:r>
        <w:rPr>
          <w:color w:val="747474" w:themeColor="background2" w:themeShade="80"/>
          <w:lang w:val="fr-CH"/>
        </w:rPr>
        <w:t xml:space="preserve">[Qui a la responsabilité, dans notre cabinet ou organisation, de veiller au respect des prescriptions relatives à l’obligation de documentation, à l’archivage et aux délais de </w:t>
      </w:r>
      <w:proofErr w:type="gramStart"/>
      <w:r>
        <w:rPr>
          <w:color w:val="747474" w:themeColor="background2" w:themeShade="80"/>
          <w:lang w:val="fr-CH"/>
        </w:rPr>
        <w:t>conservation?</w:t>
      </w:r>
      <w:proofErr w:type="gramEnd"/>
      <w:r>
        <w:rPr>
          <w:color w:val="747474" w:themeColor="background2" w:themeShade="80"/>
          <w:lang w:val="fr-CH"/>
        </w:rPr>
        <w:t>]</w:t>
      </w:r>
    </w:p>
    <w:p w14:paraId="4BD699AE" w14:textId="77777777" w:rsidR="0019235D" w:rsidRDefault="0019235D" w:rsidP="2A75FB59">
      <w:pPr>
        <w:rPr>
          <w:b/>
          <w:bCs/>
        </w:rPr>
      </w:pPr>
    </w:p>
    <w:p w14:paraId="02D28EF1" w14:textId="77777777" w:rsidR="0019235D" w:rsidRDefault="0019235D" w:rsidP="2A75FB59">
      <w:pPr>
        <w:pStyle w:val="berschrift1"/>
        <w:rPr>
          <w:b/>
          <w:bCs/>
        </w:rPr>
      </w:pPr>
      <w:r>
        <w:rPr>
          <w:b/>
          <w:bCs/>
          <w:lang w:val="fr-CH"/>
        </w:rPr>
        <w:t>Qualité des résultats</w:t>
      </w:r>
    </w:p>
    <w:p w14:paraId="62C26826" w14:textId="77777777" w:rsidR="0019235D" w:rsidRDefault="27283CA6" w:rsidP="0019235D">
      <w:pPr>
        <w:pStyle w:val="berschrift2"/>
      </w:pPr>
      <w:r w:rsidRPr="00376C21">
        <w:rPr>
          <w:lang w:val="en-US"/>
        </w:rPr>
        <w:t>Echelle GAS (Goal Attainment Scaling)</w:t>
      </w:r>
    </w:p>
    <w:p w14:paraId="57226747" w14:textId="77777777" w:rsidR="00BD4E95" w:rsidRDefault="005D4334" w:rsidP="00BD4E95">
      <w:pPr>
        <w:rPr>
          <w:color w:val="747474" w:themeColor="background2" w:themeShade="80"/>
        </w:rPr>
      </w:pPr>
      <w:r>
        <w:rPr>
          <w:color w:val="747474" w:themeColor="background2" w:themeShade="80"/>
          <w:lang w:val="fr-CH"/>
        </w:rPr>
        <w:t xml:space="preserve">[Comment se présentent le processus interne au cabinet d’application de l’échelle GAS et le respect annuel de l’obligation de documentation sur la plateforme de qualité </w:t>
      </w:r>
      <w:proofErr w:type="gramStart"/>
      <w:r>
        <w:rPr>
          <w:color w:val="747474" w:themeColor="background2" w:themeShade="80"/>
          <w:lang w:val="fr-CH"/>
        </w:rPr>
        <w:t>ergo-quality.ch?</w:t>
      </w:r>
      <w:proofErr w:type="gramEnd"/>
      <w:r>
        <w:rPr>
          <w:color w:val="747474" w:themeColor="background2" w:themeShade="80"/>
          <w:lang w:val="fr-CH"/>
        </w:rPr>
        <w:t>]</w:t>
      </w:r>
    </w:p>
    <w:p w14:paraId="5DE0E7BB" w14:textId="77777777" w:rsidR="00AA3E9B" w:rsidRPr="005D4334" w:rsidRDefault="00AA3E9B" w:rsidP="00BD4E95">
      <w:pPr>
        <w:rPr>
          <w:color w:val="747474" w:themeColor="background2" w:themeShade="80"/>
        </w:rPr>
      </w:pPr>
    </w:p>
    <w:p w14:paraId="1826E214" w14:textId="77777777" w:rsidR="0019235D" w:rsidRDefault="27283CA6" w:rsidP="0019235D">
      <w:pPr>
        <w:pStyle w:val="berschrift2"/>
      </w:pPr>
      <w:r>
        <w:rPr>
          <w:lang w:val="fr-CH"/>
        </w:rPr>
        <w:t>Cercles de qualité et discussions collégiales sur la qualité</w:t>
      </w:r>
    </w:p>
    <w:p w14:paraId="26BBD762" w14:textId="77777777" w:rsidR="6E54AA6B" w:rsidRDefault="5C3E0D8A" w:rsidP="00F87259">
      <w:pPr>
        <w:tabs>
          <w:tab w:val="right" w:pos="9072"/>
        </w:tabs>
        <w:rPr>
          <w:color w:val="747474" w:themeColor="background2" w:themeShade="80"/>
        </w:rPr>
      </w:pPr>
      <w:r>
        <w:rPr>
          <w:color w:val="747474" w:themeColor="background2" w:themeShade="80"/>
          <w:lang w:val="fr-CH"/>
        </w:rPr>
        <w:t xml:space="preserve">[Quand, où et dans quel cadre ont-ils </w:t>
      </w:r>
      <w:proofErr w:type="gramStart"/>
      <w:r>
        <w:rPr>
          <w:color w:val="747474" w:themeColor="background2" w:themeShade="80"/>
          <w:lang w:val="fr-CH"/>
        </w:rPr>
        <w:t>lieu?</w:t>
      </w:r>
      <w:proofErr w:type="gramEnd"/>
      <w:r>
        <w:rPr>
          <w:color w:val="747474" w:themeColor="background2" w:themeShade="80"/>
          <w:lang w:val="fr-CH"/>
        </w:rPr>
        <w:t xml:space="preserve"> A quels cercles de qualité ou discussions collégiales sur la qualité participent nos </w:t>
      </w:r>
      <w:proofErr w:type="spellStart"/>
      <w:r>
        <w:rPr>
          <w:color w:val="747474" w:themeColor="background2" w:themeShade="80"/>
          <w:lang w:val="fr-CH"/>
        </w:rPr>
        <w:t>collaborateur·trice·</w:t>
      </w:r>
      <w:proofErr w:type="gramStart"/>
      <w:r>
        <w:rPr>
          <w:color w:val="747474" w:themeColor="background2" w:themeShade="80"/>
          <w:lang w:val="fr-CH"/>
        </w:rPr>
        <w:t>s</w:t>
      </w:r>
      <w:proofErr w:type="spellEnd"/>
      <w:r>
        <w:rPr>
          <w:color w:val="747474" w:themeColor="background2" w:themeShade="80"/>
          <w:lang w:val="fr-CH"/>
        </w:rPr>
        <w:t>?</w:t>
      </w:r>
      <w:proofErr w:type="gramEnd"/>
      <w:r>
        <w:rPr>
          <w:color w:val="747474" w:themeColor="background2" w:themeShade="80"/>
          <w:lang w:val="fr-CH"/>
        </w:rPr>
        <w:t>]</w:t>
      </w:r>
      <w:r>
        <w:rPr>
          <w:lang w:val="fr-CH"/>
        </w:rPr>
        <w:tab/>
      </w:r>
    </w:p>
    <w:p w14:paraId="0F429456" w14:textId="77777777" w:rsidR="00E01BEB" w:rsidRPr="00E01BEB" w:rsidRDefault="00E01BEB" w:rsidP="00E01BEB"/>
    <w:p w14:paraId="08415088" w14:textId="77777777" w:rsidR="0019235D" w:rsidRDefault="00A54B06" w:rsidP="0019235D">
      <w:pPr>
        <w:pStyle w:val="berschrift2"/>
      </w:pPr>
      <w:r>
        <w:rPr>
          <w:lang w:val="fr-CH"/>
        </w:rPr>
        <w:t>Système de déclaration d’incidents critiques (CIRS)</w:t>
      </w:r>
    </w:p>
    <w:p w14:paraId="4CBB281A" w14:textId="77777777" w:rsidR="003D6DE9" w:rsidRPr="003D6DE9" w:rsidRDefault="6225DB28" w:rsidP="003D6DE9">
      <w:r>
        <w:rPr>
          <w:lang w:val="fr-CH"/>
        </w:rPr>
        <w:t>En tant que membre de l’Association Suisse d’Ergothérapie, nous avons accès gratuitement à la plateforme de déclaration CIRS pour annoncer les évènements indésirables.</w:t>
      </w:r>
    </w:p>
    <w:p w14:paraId="42FE5E36" w14:textId="77777777" w:rsidR="003D6DE9" w:rsidRPr="003D6DE9" w:rsidRDefault="2A10643D" w:rsidP="2A75FB59">
      <w:pPr>
        <w:rPr>
          <w:color w:val="747474" w:themeColor="background2" w:themeShade="80"/>
        </w:rPr>
      </w:pPr>
      <w:r>
        <w:rPr>
          <w:color w:val="747474" w:themeColor="background2" w:themeShade="80"/>
          <w:lang w:val="fr-CH"/>
        </w:rPr>
        <w:t xml:space="preserve">[Comment apportons-nous la garantie dans notre cabinet que les </w:t>
      </w:r>
      <w:proofErr w:type="spellStart"/>
      <w:r>
        <w:rPr>
          <w:color w:val="747474" w:themeColor="background2" w:themeShade="80"/>
          <w:lang w:val="fr-CH"/>
        </w:rPr>
        <w:t>collaborateur·trice·s</w:t>
      </w:r>
      <w:proofErr w:type="spellEnd"/>
      <w:r>
        <w:rPr>
          <w:color w:val="747474" w:themeColor="background2" w:themeShade="80"/>
          <w:lang w:val="fr-CH"/>
        </w:rPr>
        <w:t xml:space="preserve"> sont </w:t>
      </w:r>
      <w:proofErr w:type="spellStart"/>
      <w:r>
        <w:rPr>
          <w:color w:val="747474" w:themeColor="background2" w:themeShade="80"/>
          <w:lang w:val="fr-CH"/>
        </w:rPr>
        <w:t>tou·te·s</w:t>
      </w:r>
      <w:proofErr w:type="spellEnd"/>
      <w:r>
        <w:rPr>
          <w:color w:val="747474" w:themeColor="background2" w:themeShade="80"/>
          <w:lang w:val="fr-CH"/>
        </w:rPr>
        <w:t xml:space="preserve"> </w:t>
      </w:r>
      <w:proofErr w:type="spellStart"/>
      <w:r>
        <w:rPr>
          <w:color w:val="747474" w:themeColor="background2" w:themeShade="80"/>
          <w:lang w:val="fr-CH"/>
        </w:rPr>
        <w:t>informé·e·</w:t>
      </w:r>
      <w:proofErr w:type="gramStart"/>
      <w:r>
        <w:rPr>
          <w:color w:val="747474" w:themeColor="background2" w:themeShade="80"/>
          <w:lang w:val="fr-CH"/>
        </w:rPr>
        <w:t>s</w:t>
      </w:r>
      <w:proofErr w:type="spellEnd"/>
      <w:r>
        <w:rPr>
          <w:color w:val="747474" w:themeColor="background2" w:themeShade="80"/>
          <w:lang w:val="fr-CH"/>
        </w:rPr>
        <w:t>?</w:t>
      </w:r>
      <w:proofErr w:type="gramEnd"/>
      <w:r>
        <w:rPr>
          <w:color w:val="747474" w:themeColor="background2" w:themeShade="80"/>
          <w:lang w:val="fr-CH"/>
        </w:rPr>
        <w:t xml:space="preserve"> Quel est notre processus interne à la suite d’un </w:t>
      </w:r>
      <w:proofErr w:type="gramStart"/>
      <w:r>
        <w:rPr>
          <w:color w:val="747474" w:themeColor="background2" w:themeShade="80"/>
          <w:lang w:val="fr-CH"/>
        </w:rPr>
        <w:t>signalement?</w:t>
      </w:r>
      <w:proofErr w:type="gramEnd"/>
      <w:r>
        <w:rPr>
          <w:color w:val="747474" w:themeColor="background2" w:themeShade="80"/>
          <w:lang w:val="fr-CH"/>
        </w:rPr>
        <w:t>]</w:t>
      </w:r>
    </w:p>
    <w:p w14:paraId="3371259E" w14:textId="77777777" w:rsidR="001C3243" w:rsidRDefault="001C3243" w:rsidP="0019235D"/>
    <w:p w14:paraId="16BCFCBC" w14:textId="432FD288" w:rsidR="00C70C1A" w:rsidRDefault="00C70C1A">
      <w:pPr>
        <w:spacing w:before="0" w:after="0" w:line="240" w:lineRule="auto"/>
      </w:pPr>
      <w:r>
        <w:br w:type="page"/>
      </w:r>
    </w:p>
    <w:p w14:paraId="6B388612" w14:textId="77777777" w:rsidR="003647D3" w:rsidRPr="00B747CC" w:rsidRDefault="00383B4F" w:rsidP="003647D3">
      <w:proofErr w:type="spellStart"/>
      <w:r w:rsidRPr="00376C21">
        <w:rPr>
          <w:lang w:val="en-US"/>
        </w:rPr>
        <w:lastRenderedPageBreak/>
        <w:t>Bibliographie</w:t>
      </w:r>
      <w:proofErr w:type="spellEnd"/>
      <w:r w:rsidRPr="00376C21">
        <w:rPr>
          <w:lang w:val="en-US"/>
        </w:rPr>
        <w:t>:</w:t>
      </w:r>
    </w:p>
    <w:p w14:paraId="727C4F35" w14:textId="4CC663BE" w:rsidR="00383B4F" w:rsidRPr="00C50E9C" w:rsidRDefault="00383B4F" w:rsidP="00383B4F">
      <w:pPr>
        <w:ind w:left="426" w:hanging="426"/>
        <w:rPr>
          <w:rFonts w:cs="Arial"/>
          <w:color w:val="202122"/>
          <w:shd w:val="clear" w:color="auto" w:fill="FFFFFF"/>
        </w:rPr>
      </w:pPr>
      <w:r w:rsidRPr="00376C21">
        <w:rPr>
          <w:color w:val="202122"/>
          <w:shd w:val="clear" w:color="auto" w:fill="FFFFFF"/>
          <w:lang w:val="en-US"/>
        </w:rPr>
        <w:t>Deming, W. E. (1982).</w:t>
      </w:r>
      <w:r w:rsidRPr="00376C21">
        <w:rPr>
          <w:lang w:val="en-US"/>
        </w:rPr>
        <w:t> </w:t>
      </w:r>
      <w:r w:rsidRPr="00376C21">
        <w:rPr>
          <w:color w:val="202122"/>
          <w:shd w:val="clear" w:color="auto" w:fill="FFFFFF"/>
          <w:lang w:val="en-US"/>
        </w:rPr>
        <w:t>Out of the Crisis.</w:t>
      </w:r>
      <w:r w:rsidRPr="00376C21">
        <w:rPr>
          <w:lang w:val="en-US"/>
        </w:rPr>
        <w:t> </w:t>
      </w:r>
      <w:r w:rsidRPr="00376C21">
        <w:rPr>
          <w:color w:val="202122"/>
          <w:shd w:val="clear" w:color="auto" w:fill="FFFFFF"/>
          <w:lang w:val="en-US"/>
        </w:rPr>
        <w:t>Massachusetts Institute of Technology, Cambridge, S.</w:t>
      </w:r>
      <w:r w:rsidR="00C70C1A">
        <w:rPr>
          <w:color w:val="202122"/>
          <w:shd w:val="clear" w:color="auto" w:fill="FFFFFF"/>
          <w:lang w:val="en-US"/>
        </w:rPr>
        <w:t xml:space="preserve"> </w:t>
      </w:r>
      <w:r w:rsidRPr="00376C21">
        <w:rPr>
          <w:color w:val="202122"/>
          <w:shd w:val="clear" w:color="auto" w:fill="FFFFFF"/>
          <w:lang w:val="en-US"/>
        </w:rPr>
        <w:t>88.,</w:t>
      </w:r>
      <w:r w:rsidR="00C70C1A">
        <w:rPr>
          <w:lang w:val="en-US"/>
        </w:rPr>
        <w:t xml:space="preserve"> </w:t>
      </w:r>
      <w:hyperlink r:id="rId11" w:history="1">
        <w:r w:rsidRPr="00376C21">
          <w:rPr>
            <w:color w:val="202122"/>
            <w:shd w:val="clear" w:color="auto" w:fill="FFFFFF"/>
            <w:lang w:val="en-US"/>
          </w:rPr>
          <w:t>ISBN 0-911379-01-0</w:t>
        </w:r>
      </w:hyperlink>
    </w:p>
    <w:p w14:paraId="25F78909" w14:textId="13F3DA75" w:rsidR="003647D3" w:rsidRPr="00C50E9C" w:rsidRDefault="009B2D83" w:rsidP="00111DAF">
      <w:pPr>
        <w:ind w:left="284" w:hanging="284"/>
      </w:pPr>
      <w:r>
        <w:rPr>
          <w:lang w:val="fr-CH"/>
        </w:rPr>
        <w:t>Association Suisse d’Ergothérapie (ASE</w:t>
      </w:r>
      <w:r w:rsidR="00E175F0">
        <w:rPr>
          <w:lang w:val="fr-CH"/>
        </w:rPr>
        <w:t>). (2026). Système de gestion de la qualité ASE pour les cabinets ou organisations d’ergothérapie. Berne</w:t>
      </w:r>
    </w:p>
    <w:p w14:paraId="2450DD96" w14:textId="77777777" w:rsidR="003647D3" w:rsidRDefault="003647D3" w:rsidP="003647D3"/>
    <w:p w14:paraId="4D5189A0" w14:textId="77777777" w:rsidR="00C50E9C" w:rsidRDefault="00C50E9C" w:rsidP="003647D3"/>
    <w:p w14:paraId="4C199990" w14:textId="77777777" w:rsidR="00C50E9C" w:rsidRDefault="00C50E9C" w:rsidP="003647D3"/>
    <w:p w14:paraId="615850EE" w14:textId="77777777" w:rsidR="00C50E9C" w:rsidRPr="00C50E9C" w:rsidRDefault="00C50E9C" w:rsidP="003647D3"/>
    <w:p w14:paraId="1425B20D" w14:textId="77777777" w:rsidR="003647D3" w:rsidRPr="00C50E9C" w:rsidRDefault="00A54B06" w:rsidP="003647D3">
      <w:pPr>
        <w:rPr>
          <w:sz w:val="20"/>
          <w:szCs w:val="20"/>
        </w:rPr>
      </w:pPr>
      <w:r>
        <w:rPr>
          <w:sz w:val="20"/>
          <w:szCs w:val="20"/>
          <w:lang w:val="fr-CH"/>
        </w:rPr>
        <w:t xml:space="preserve">Note </w:t>
      </w:r>
      <w:proofErr w:type="gramStart"/>
      <w:r>
        <w:rPr>
          <w:sz w:val="20"/>
          <w:szCs w:val="20"/>
          <w:lang w:val="fr-CH"/>
        </w:rPr>
        <w:t>finale:</w:t>
      </w:r>
      <w:proofErr w:type="gramEnd"/>
    </w:p>
    <w:p w14:paraId="052C4C4E" w14:textId="77777777" w:rsidR="003647D3" w:rsidRPr="00C50E9C" w:rsidRDefault="003647D3" w:rsidP="003647D3">
      <w:pPr>
        <w:rPr>
          <w:sz w:val="20"/>
          <w:szCs w:val="20"/>
        </w:rPr>
      </w:pPr>
      <w:r>
        <w:rPr>
          <w:sz w:val="20"/>
          <w:szCs w:val="20"/>
          <w:lang w:val="fr-CH"/>
        </w:rPr>
        <w:t>Ce modèle a été établi par l’Association Suisse d’Ergothérapie en 2026. La structure et la teneur sont conformes au système de gestion de la qualité de l’ASE (SGQ ASE, 2026).</w:t>
      </w:r>
    </w:p>
    <w:sectPr w:rsidR="003647D3" w:rsidRPr="00C50E9C" w:rsidSect="002B7FF2">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2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857EE" w14:textId="77777777" w:rsidR="004812EF" w:rsidRDefault="004812EF" w:rsidP="00C67D94">
      <w:pPr>
        <w:spacing w:before="0" w:after="0" w:line="240" w:lineRule="auto"/>
      </w:pPr>
      <w:r>
        <w:separator/>
      </w:r>
    </w:p>
  </w:endnote>
  <w:endnote w:type="continuationSeparator" w:id="0">
    <w:p w14:paraId="218EEA3B" w14:textId="77777777" w:rsidR="004812EF" w:rsidRDefault="004812EF" w:rsidP="00C67D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66926767"/>
      <w:docPartObj>
        <w:docPartGallery w:val="Page Numbers (Bottom of Page)"/>
        <w:docPartUnique/>
      </w:docPartObj>
    </w:sdtPr>
    <w:sdtEndPr>
      <w:rPr>
        <w:rStyle w:val="Seitenzahl"/>
      </w:rPr>
    </w:sdtEndPr>
    <w:sdtContent>
      <w:p w14:paraId="4E5F06D0" w14:textId="77777777" w:rsidR="005E1A89" w:rsidRDefault="005E1A89" w:rsidP="00FB7B73">
        <w:pPr>
          <w:pStyle w:val="Fuzeile"/>
          <w:framePr w:wrap="none" w:vAnchor="text" w:hAnchor="margin" w:xAlign="right" w:y="1"/>
          <w:rPr>
            <w:rStyle w:val="Seitenzahl"/>
          </w:rPr>
        </w:pPr>
        <w:r>
          <w:rPr>
            <w:rStyle w:val="Seitenzahl"/>
            <w:lang w:val="fr-CH"/>
          </w:rPr>
          <w:fldChar w:fldCharType="begin"/>
        </w:r>
        <w:r>
          <w:rPr>
            <w:rStyle w:val="Seitenzahl"/>
            <w:lang w:val="fr-CH"/>
          </w:rPr>
          <w:instrText xml:space="preserve"> PAGE </w:instrText>
        </w:r>
        <w:r>
          <w:rPr>
            <w:rStyle w:val="Seitenzahl"/>
            <w:lang w:val="fr-CH"/>
          </w:rPr>
          <w:fldChar w:fldCharType="end"/>
        </w:r>
      </w:p>
    </w:sdtContent>
  </w:sdt>
  <w:p w14:paraId="2E952BAF" w14:textId="77777777" w:rsidR="004C0591" w:rsidRDefault="004C0591" w:rsidP="005E1A8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995146053"/>
      <w:docPartObj>
        <w:docPartGallery w:val="Page Numbers (Bottom of Page)"/>
        <w:docPartUnique/>
      </w:docPartObj>
    </w:sdtPr>
    <w:sdtEndPr>
      <w:rPr>
        <w:rStyle w:val="Seitenzahl"/>
        <w:sz w:val="18"/>
        <w:szCs w:val="18"/>
      </w:rPr>
    </w:sdtEndPr>
    <w:sdtContent>
      <w:p w14:paraId="0E715903" w14:textId="77777777" w:rsidR="005E1A89" w:rsidRPr="005E1A89" w:rsidRDefault="005E1A89" w:rsidP="006F7557">
        <w:pPr>
          <w:pStyle w:val="Fuzeile"/>
          <w:framePr w:wrap="none" w:vAnchor="text" w:hAnchor="page" w:x="10401" w:y="-105"/>
          <w:rPr>
            <w:rStyle w:val="Seitenzahl"/>
            <w:sz w:val="18"/>
            <w:szCs w:val="18"/>
          </w:rPr>
        </w:pPr>
        <w:r>
          <w:rPr>
            <w:rStyle w:val="Seitenzahl"/>
            <w:sz w:val="18"/>
            <w:szCs w:val="18"/>
            <w:lang w:val="fr-CH"/>
          </w:rPr>
          <w:fldChar w:fldCharType="begin"/>
        </w:r>
        <w:r>
          <w:rPr>
            <w:rStyle w:val="Seitenzahl"/>
            <w:sz w:val="18"/>
            <w:szCs w:val="18"/>
            <w:lang w:val="fr-CH"/>
          </w:rPr>
          <w:instrText xml:space="preserve"> PAGE </w:instrText>
        </w:r>
        <w:r>
          <w:rPr>
            <w:rStyle w:val="Seitenzahl"/>
            <w:sz w:val="18"/>
            <w:szCs w:val="18"/>
            <w:lang w:val="fr-CH"/>
          </w:rPr>
          <w:fldChar w:fldCharType="separate"/>
        </w:r>
        <w:r>
          <w:rPr>
            <w:rStyle w:val="Seitenzahl"/>
            <w:noProof/>
            <w:sz w:val="18"/>
            <w:szCs w:val="18"/>
            <w:lang w:val="fr-CH"/>
          </w:rPr>
          <w:t>1</w:t>
        </w:r>
        <w:r>
          <w:rPr>
            <w:rStyle w:val="Seitenzahl"/>
            <w:sz w:val="18"/>
            <w:szCs w:val="18"/>
            <w:lang w:val="fr-CH"/>
          </w:rPr>
          <w:fldChar w:fldCharType="end"/>
        </w:r>
      </w:p>
    </w:sdtContent>
  </w:sdt>
  <w:p w14:paraId="2D706FBA" w14:textId="0949B185" w:rsidR="2A75FB59" w:rsidRPr="004C0591" w:rsidRDefault="004C0591" w:rsidP="005E1A89">
    <w:pPr>
      <w:pStyle w:val="Fuzeile"/>
      <w:ind w:right="360"/>
      <w:rPr>
        <w:sz w:val="18"/>
        <w:szCs w:val="18"/>
      </w:rPr>
    </w:pPr>
    <w:r>
      <w:rPr>
        <w:sz w:val="18"/>
        <w:szCs w:val="18"/>
        <w:lang w:val="fr-CH"/>
      </w:rPr>
      <w:t xml:space="preserve">Modèle de </w:t>
    </w:r>
    <w:r>
      <w:rPr>
        <w:sz w:val="18"/>
        <w:szCs w:val="18"/>
        <w:lang w:val="fr-CH"/>
      </w:rPr>
      <w:t>SGQ</w:t>
    </w:r>
    <w:r w:rsidR="00423FE9">
      <w:rPr>
        <w:sz w:val="18"/>
        <w:szCs w:val="18"/>
        <w:lang w:val="fr-CH"/>
      </w:rPr>
      <w:t>-</w:t>
    </w:r>
    <w:r>
      <w:rPr>
        <w:sz w:val="18"/>
        <w:szCs w:val="18"/>
        <w:lang w:val="fr-CH"/>
      </w:rPr>
      <w:t xml:space="preserve">ASE pour les cabinets ou organisations d’ergothérapie, version 1.0, </w:t>
    </w:r>
    <w:r w:rsidR="00A3726D">
      <w:rPr>
        <w:sz w:val="18"/>
        <w:szCs w:val="18"/>
        <w:lang w:val="fr-CH"/>
      </w:rPr>
      <w:t>1</w:t>
    </w:r>
    <w:r>
      <w:rPr>
        <w:sz w:val="18"/>
        <w:szCs w:val="18"/>
        <w:lang w:val="fr-CH"/>
      </w:rPr>
      <w:t>.</w:t>
    </w:r>
    <w:r w:rsidR="00A3726D">
      <w:rPr>
        <w:sz w:val="18"/>
        <w:szCs w:val="18"/>
        <w:lang w:val="fr-CH"/>
      </w:rPr>
      <w:t>6</w:t>
    </w:r>
    <w:r>
      <w:rPr>
        <w:sz w:val="18"/>
        <w:szCs w:val="18"/>
        <w:lang w:val="fr-CH"/>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F4C30" w14:textId="77777777" w:rsidR="00423FE9" w:rsidRDefault="00423FE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B5A84" w14:textId="77777777" w:rsidR="004812EF" w:rsidRDefault="004812EF" w:rsidP="00C67D94">
      <w:pPr>
        <w:spacing w:before="0" w:after="0" w:line="240" w:lineRule="auto"/>
      </w:pPr>
      <w:r>
        <w:separator/>
      </w:r>
    </w:p>
  </w:footnote>
  <w:footnote w:type="continuationSeparator" w:id="0">
    <w:p w14:paraId="26914F8F" w14:textId="77777777" w:rsidR="004812EF" w:rsidRDefault="004812EF" w:rsidP="00C67D9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FCC1B" w14:textId="77777777" w:rsidR="00423FE9" w:rsidRDefault="00423FE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B10AF" w14:textId="77777777" w:rsidR="0087333F" w:rsidRDefault="00C67D94" w:rsidP="00F87259">
    <w:pPr>
      <w:pStyle w:val="Kopfzeile"/>
      <w:tabs>
        <w:tab w:val="clear" w:pos="4536"/>
        <w:tab w:val="clear" w:pos="9072"/>
        <w:tab w:val="left" w:pos="7778"/>
      </w:tabs>
      <w:rPr>
        <w:color w:val="747474" w:themeColor="background2" w:themeShade="80"/>
      </w:rPr>
    </w:pPr>
    <w:r>
      <w:rPr>
        <w:color w:val="747474" w:themeColor="background2" w:themeShade="80"/>
        <w:lang w:val="fr-CH"/>
      </w:rPr>
      <w:t>Logo du cabinet</w:t>
    </w:r>
  </w:p>
  <w:p w14:paraId="303BFD6A" w14:textId="77777777" w:rsidR="0087333F" w:rsidRDefault="0087333F" w:rsidP="00F87259">
    <w:pPr>
      <w:pStyle w:val="Kopfzeile"/>
      <w:tabs>
        <w:tab w:val="clear" w:pos="4536"/>
        <w:tab w:val="clear" w:pos="9072"/>
        <w:tab w:val="left" w:pos="7778"/>
      </w:tabs>
      <w:rPr>
        <w:color w:val="747474" w:themeColor="background2" w:themeShade="80"/>
      </w:rPr>
    </w:pPr>
  </w:p>
  <w:p w14:paraId="08759E75" w14:textId="77777777" w:rsidR="00C67D94" w:rsidRDefault="00F87259" w:rsidP="00F87259">
    <w:pPr>
      <w:pStyle w:val="Kopfzeile"/>
      <w:tabs>
        <w:tab w:val="clear" w:pos="4536"/>
        <w:tab w:val="clear" w:pos="9072"/>
        <w:tab w:val="left" w:pos="7778"/>
      </w:tabs>
    </w:pPr>
    <w:r>
      <w:rPr>
        <w:lang w:val="fr-CH"/>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94400" w14:textId="77777777" w:rsidR="002B7FF2" w:rsidRDefault="00D438B1">
    <w:pPr>
      <w:pStyle w:val="Kopfzeile"/>
    </w:pPr>
    <w:r>
      <w:rPr>
        <w:noProof/>
        <w:lang w:val="fr-CH"/>
      </w:rPr>
      <w:drawing>
        <wp:inline distT="0" distB="0" distL="0" distR="0" wp14:anchorId="5B2678EC" wp14:editId="63157065">
          <wp:extent cx="2687968" cy="927100"/>
          <wp:effectExtent l="0" t="0" r="4445" b="0"/>
          <wp:docPr id="59708169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81699" name="Grafik 597081699"/>
                  <pic:cNvPicPr/>
                </pic:nvPicPr>
                <pic:blipFill>
                  <a:blip r:embed="rId1"/>
                  <a:stretch>
                    <a:fillRect/>
                  </a:stretch>
                </pic:blipFill>
                <pic:spPr>
                  <a:xfrm>
                    <a:off x="0" y="0"/>
                    <a:ext cx="2693408" cy="928976"/>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r/XrBUnWIMEy4" int2:id="vGEs3eo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643F5"/>
    <w:multiLevelType w:val="multilevel"/>
    <w:tmpl w:val="0407001D"/>
    <w:styleLink w:val="AktuelleList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908737E"/>
    <w:multiLevelType w:val="hybridMultilevel"/>
    <w:tmpl w:val="ACE8DC00"/>
    <w:lvl w:ilvl="0" w:tplc="1B782248">
      <w:numFmt w:val="bullet"/>
      <w:lvlText w:val="-"/>
      <w:lvlJc w:val="left"/>
      <w:pPr>
        <w:ind w:left="720" w:hanging="360"/>
      </w:pPr>
      <w:rPr>
        <w:rFonts w:ascii="Aptos" w:eastAsiaTheme="minorHAnsi" w:hAnsi="Apto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2361727"/>
    <w:multiLevelType w:val="hybridMultilevel"/>
    <w:tmpl w:val="C66EFD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EC694A"/>
    <w:multiLevelType w:val="hybridMultilevel"/>
    <w:tmpl w:val="59AEE452"/>
    <w:lvl w:ilvl="0" w:tplc="CAE6681E">
      <w:start w:val="1"/>
      <w:numFmt w:val="bullet"/>
      <w:lvlText w:val="à"/>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870298A"/>
    <w:multiLevelType w:val="multilevel"/>
    <w:tmpl w:val="66205CCC"/>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459568009">
    <w:abstractNumId w:val="1"/>
  </w:num>
  <w:num w:numId="2" w16cid:durableId="892273266">
    <w:abstractNumId w:val="4"/>
  </w:num>
  <w:num w:numId="3" w16cid:durableId="222571035">
    <w:abstractNumId w:val="0"/>
  </w:num>
  <w:num w:numId="4" w16cid:durableId="275676119">
    <w:abstractNumId w:val="4"/>
    <w:lvlOverride w:ilvl="0">
      <w:startOverride w:val="2"/>
    </w:lvlOverride>
    <w:lvlOverride w:ilvl="1">
      <w:startOverride w:val="6"/>
    </w:lvlOverride>
  </w:num>
  <w:num w:numId="5" w16cid:durableId="1028677447">
    <w:abstractNumId w:val="2"/>
  </w:num>
  <w:num w:numId="6" w16cid:durableId="1634364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D94"/>
    <w:rsid w:val="00005BAA"/>
    <w:rsid w:val="000134C1"/>
    <w:rsid w:val="0003B8AA"/>
    <w:rsid w:val="00041531"/>
    <w:rsid w:val="00041FAE"/>
    <w:rsid w:val="0005451F"/>
    <w:rsid w:val="000669FD"/>
    <w:rsid w:val="000763B4"/>
    <w:rsid w:val="0009496D"/>
    <w:rsid w:val="0009546B"/>
    <w:rsid w:val="000A2769"/>
    <w:rsid w:val="000C0A5A"/>
    <w:rsid w:val="000D37AE"/>
    <w:rsid w:val="00100B73"/>
    <w:rsid w:val="00104B6F"/>
    <w:rsid w:val="00111DAF"/>
    <w:rsid w:val="00112CF8"/>
    <w:rsid w:val="00135FCE"/>
    <w:rsid w:val="001539C0"/>
    <w:rsid w:val="0019235D"/>
    <w:rsid w:val="001A4728"/>
    <w:rsid w:val="001C3243"/>
    <w:rsid w:val="001F7A1A"/>
    <w:rsid w:val="002614EA"/>
    <w:rsid w:val="00264C44"/>
    <w:rsid w:val="00275E5C"/>
    <w:rsid w:val="002A3966"/>
    <w:rsid w:val="002A7D93"/>
    <w:rsid w:val="002B7FF2"/>
    <w:rsid w:val="0035687E"/>
    <w:rsid w:val="003647D3"/>
    <w:rsid w:val="00376C21"/>
    <w:rsid w:val="00376CF0"/>
    <w:rsid w:val="00383B4F"/>
    <w:rsid w:val="003D37BF"/>
    <w:rsid w:val="003D6DE9"/>
    <w:rsid w:val="00402D98"/>
    <w:rsid w:val="0040369C"/>
    <w:rsid w:val="00415F0A"/>
    <w:rsid w:val="00423FE9"/>
    <w:rsid w:val="00427B18"/>
    <w:rsid w:val="00437997"/>
    <w:rsid w:val="004460E6"/>
    <w:rsid w:val="00466F84"/>
    <w:rsid w:val="004812EF"/>
    <w:rsid w:val="004821E6"/>
    <w:rsid w:val="00493E1C"/>
    <w:rsid w:val="004966DE"/>
    <w:rsid w:val="004A79D6"/>
    <w:rsid w:val="004B32D8"/>
    <w:rsid w:val="004C0591"/>
    <w:rsid w:val="004D0FFE"/>
    <w:rsid w:val="00522771"/>
    <w:rsid w:val="005324FB"/>
    <w:rsid w:val="005372AA"/>
    <w:rsid w:val="0055088A"/>
    <w:rsid w:val="0055109A"/>
    <w:rsid w:val="00553435"/>
    <w:rsid w:val="0056671A"/>
    <w:rsid w:val="0059415C"/>
    <w:rsid w:val="005A0D14"/>
    <w:rsid w:val="005D4334"/>
    <w:rsid w:val="005E1A89"/>
    <w:rsid w:val="006332AE"/>
    <w:rsid w:val="00683269"/>
    <w:rsid w:val="00692FDC"/>
    <w:rsid w:val="006A1537"/>
    <w:rsid w:val="006A7DF1"/>
    <w:rsid w:val="006E156B"/>
    <w:rsid w:val="006E6C46"/>
    <w:rsid w:val="006F7557"/>
    <w:rsid w:val="00707167"/>
    <w:rsid w:val="00732B40"/>
    <w:rsid w:val="00740557"/>
    <w:rsid w:val="007458F5"/>
    <w:rsid w:val="00750497"/>
    <w:rsid w:val="00756580"/>
    <w:rsid w:val="007610F9"/>
    <w:rsid w:val="007750D2"/>
    <w:rsid w:val="00785D3F"/>
    <w:rsid w:val="007A4D7B"/>
    <w:rsid w:val="0083612C"/>
    <w:rsid w:val="00853D77"/>
    <w:rsid w:val="0087333F"/>
    <w:rsid w:val="00882CB2"/>
    <w:rsid w:val="008A4F72"/>
    <w:rsid w:val="008C79A5"/>
    <w:rsid w:val="00982A5B"/>
    <w:rsid w:val="009849C7"/>
    <w:rsid w:val="0098563A"/>
    <w:rsid w:val="009859F1"/>
    <w:rsid w:val="00986632"/>
    <w:rsid w:val="009B2D83"/>
    <w:rsid w:val="009C108A"/>
    <w:rsid w:val="00A1244A"/>
    <w:rsid w:val="00A22021"/>
    <w:rsid w:val="00A3726D"/>
    <w:rsid w:val="00A45257"/>
    <w:rsid w:val="00A54B06"/>
    <w:rsid w:val="00A6481D"/>
    <w:rsid w:val="00A704CC"/>
    <w:rsid w:val="00A92985"/>
    <w:rsid w:val="00AA3E9B"/>
    <w:rsid w:val="00AD236A"/>
    <w:rsid w:val="00AE3A46"/>
    <w:rsid w:val="00B04583"/>
    <w:rsid w:val="00B15CBB"/>
    <w:rsid w:val="00B41A44"/>
    <w:rsid w:val="00B5094A"/>
    <w:rsid w:val="00B73284"/>
    <w:rsid w:val="00B747CC"/>
    <w:rsid w:val="00B91613"/>
    <w:rsid w:val="00B94408"/>
    <w:rsid w:val="00BC4014"/>
    <w:rsid w:val="00BD163F"/>
    <w:rsid w:val="00BD4E95"/>
    <w:rsid w:val="00BD6A2F"/>
    <w:rsid w:val="00BE3D66"/>
    <w:rsid w:val="00BF125E"/>
    <w:rsid w:val="00C10F73"/>
    <w:rsid w:val="00C117F0"/>
    <w:rsid w:val="00C46C15"/>
    <w:rsid w:val="00C50E9C"/>
    <w:rsid w:val="00C61DD3"/>
    <w:rsid w:val="00C67D94"/>
    <w:rsid w:val="00C70C1A"/>
    <w:rsid w:val="00C737A0"/>
    <w:rsid w:val="00CA268F"/>
    <w:rsid w:val="00CD30F1"/>
    <w:rsid w:val="00D11F44"/>
    <w:rsid w:val="00D17719"/>
    <w:rsid w:val="00D363B4"/>
    <w:rsid w:val="00D438B1"/>
    <w:rsid w:val="00D67FCB"/>
    <w:rsid w:val="00DA5156"/>
    <w:rsid w:val="00DD59FA"/>
    <w:rsid w:val="00DE3EC1"/>
    <w:rsid w:val="00DF334E"/>
    <w:rsid w:val="00E01BEB"/>
    <w:rsid w:val="00E172B4"/>
    <w:rsid w:val="00E175F0"/>
    <w:rsid w:val="00E25DBB"/>
    <w:rsid w:val="00E31DCA"/>
    <w:rsid w:val="00E34D3E"/>
    <w:rsid w:val="00E42383"/>
    <w:rsid w:val="00E51E83"/>
    <w:rsid w:val="00E527AF"/>
    <w:rsid w:val="00E63D04"/>
    <w:rsid w:val="00E67437"/>
    <w:rsid w:val="00EA0CED"/>
    <w:rsid w:val="00EB11F7"/>
    <w:rsid w:val="00ED596D"/>
    <w:rsid w:val="00F005F1"/>
    <w:rsid w:val="00F234F4"/>
    <w:rsid w:val="00F523B3"/>
    <w:rsid w:val="00F55E9B"/>
    <w:rsid w:val="00F600EC"/>
    <w:rsid w:val="00F87249"/>
    <w:rsid w:val="00F87259"/>
    <w:rsid w:val="018F137D"/>
    <w:rsid w:val="02B153FA"/>
    <w:rsid w:val="02B7C870"/>
    <w:rsid w:val="036BAE23"/>
    <w:rsid w:val="04A511BA"/>
    <w:rsid w:val="0601AF8D"/>
    <w:rsid w:val="063E80B8"/>
    <w:rsid w:val="07F17B48"/>
    <w:rsid w:val="08D2C13F"/>
    <w:rsid w:val="098A2566"/>
    <w:rsid w:val="0B49167D"/>
    <w:rsid w:val="0C1F269F"/>
    <w:rsid w:val="0C75C513"/>
    <w:rsid w:val="0DB30F72"/>
    <w:rsid w:val="0E26BA7B"/>
    <w:rsid w:val="0E5E7439"/>
    <w:rsid w:val="10036240"/>
    <w:rsid w:val="10B4363F"/>
    <w:rsid w:val="138BE967"/>
    <w:rsid w:val="14AD70B5"/>
    <w:rsid w:val="15F8983D"/>
    <w:rsid w:val="163E2908"/>
    <w:rsid w:val="1686CD2C"/>
    <w:rsid w:val="16A7D105"/>
    <w:rsid w:val="16C33773"/>
    <w:rsid w:val="16C85DEF"/>
    <w:rsid w:val="181BDB17"/>
    <w:rsid w:val="18FDFA91"/>
    <w:rsid w:val="197D014A"/>
    <w:rsid w:val="19ADF098"/>
    <w:rsid w:val="1A3D51C1"/>
    <w:rsid w:val="1CB6ABD5"/>
    <w:rsid w:val="1D4044B5"/>
    <w:rsid w:val="1E39BDAD"/>
    <w:rsid w:val="1F441742"/>
    <w:rsid w:val="1F482DB9"/>
    <w:rsid w:val="1F6FDC80"/>
    <w:rsid w:val="1FE8B350"/>
    <w:rsid w:val="2024DE3C"/>
    <w:rsid w:val="20754DF2"/>
    <w:rsid w:val="21A16767"/>
    <w:rsid w:val="21A5591B"/>
    <w:rsid w:val="21AAC3AF"/>
    <w:rsid w:val="21EDDF3F"/>
    <w:rsid w:val="228D48DF"/>
    <w:rsid w:val="22E9EFF5"/>
    <w:rsid w:val="234D52F8"/>
    <w:rsid w:val="237544BE"/>
    <w:rsid w:val="23F5C102"/>
    <w:rsid w:val="24007765"/>
    <w:rsid w:val="24588B7A"/>
    <w:rsid w:val="24751B4B"/>
    <w:rsid w:val="24A403C7"/>
    <w:rsid w:val="24E1A117"/>
    <w:rsid w:val="26DFC150"/>
    <w:rsid w:val="2721C6E3"/>
    <w:rsid w:val="27283CA6"/>
    <w:rsid w:val="2774413F"/>
    <w:rsid w:val="2800FC74"/>
    <w:rsid w:val="282C56FE"/>
    <w:rsid w:val="29604085"/>
    <w:rsid w:val="2A10643D"/>
    <w:rsid w:val="2A75FB59"/>
    <w:rsid w:val="2B87A90C"/>
    <w:rsid w:val="2BF6E7FE"/>
    <w:rsid w:val="2C5B5C6F"/>
    <w:rsid w:val="2C8A6245"/>
    <w:rsid w:val="2C9F13ED"/>
    <w:rsid w:val="2D19788E"/>
    <w:rsid w:val="2ECFDDEB"/>
    <w:rsid w:val="2EFB9DCE"/>
    <w:rsid w:val="2F8A8A9E"/>
    <w:rsid w:val="303FA3AA"/>
    <w:rsid w:val="30874FB0"/>
    <w:rsid w:val="30C247CB"/>
    <w:rsid w:val="30E6F519"/>
    <w:rsid w:val="31B97DE7"/>
    <w:rsid w:val="31E2EEB8"/>
    <w:rsid w:val="321CC4B3"/>
    <w:rsid w:val="32337F62"/>
    <w:rsid w:val="34822EC3"/>
    <w:rsid w:val="3576A7A5"/>
    <w:rsid w:val="357A11B2"/>
    <w:rsid w:val="35AC66C2"/>
    <w:rsid w:val="35ECCFF7"/>
    <w:rsid w:val="36C2F86F"/>
    <w:rsid w:val="36D32AEB"/>
    <w:rsid w:val="373D1E2F"/>
    <w:rsid w:val="3745F9C0"/>
    <w:rsid w:val="377EB862"/>
    <w:rsid w:val="3915E022"/>
    <w:rsid w:val="39D9C60B"/>
    <w:rsid w:val="3A07FA3C"/>
    <w:rsid w:val="3A7D3329"/>
    <w:rsid w:val="3A844FE2"/>
    <w:rsid w:val="3B163E30"/>
    <w:rsid w:val="3DF34ECB"/>
    <w:rsid w:val="3E1A1B5B"/>
    <w:rsid w:val="3E5E0D2E"/>
    <w:rsid w:val="3E723A33"/>
    <w:rsid w:val="3E95E9D9"/>
    <w:rsid w:val="3EA971D0"/>
    <w:rsid w:val="3EAB2586"/>
    <w:rsid w:val="3EEDFCCD"/>
    <w:rsid w:val="3F6CD872"/>
    <w:rsid w:val="3F9F773C"/>
    <w:rsid w:val="4004BD48"/>
    <w:rsid w:val="40E2CC61"/>
    <w:rsid w:val="40E98B11"/>
    <w:rsid w:val="41923E64"/>
    <w:rsid w:val="41A566D6"/>
    <w:rsid w:val="41EF582B"/>
    <w:rsid w:val="4331FBD5"/>
    <w:rsid w:val="4386099E"/>
    <w:rsid w:val="45FD61E3"/>
    <w:rsid w:val="46BF73ED"/>
    <w:rsid w:val="46FFAE67"/>
    <w:rsid w:val="477A1A4C"/>
    <w:rsid w:val="4865C4A9"/>
    <w:rsid w:val="49044ED8"/>
    <w:rsid w:val="4A75C988"/>
    <w:rsid w:val="4AA3A3C2"/>
    <w:rsid w:val="4B21DF14"/>
    <w:rsid w:val="4B60078D"/>
    <w:rsid w:val="4BA39313"/>
    <w:rsid w:val="4C5DEF2C"/>
    <w:rsid w:val="4E68D1F3"/>
    <w:rsid w:val="4E6F40F0"/>
    <w:rsid w:val="4E9D8817"/>
    <w:rsid w:val="501F736C"/>
    <w:rsid w:val="504B7460"/>
    <w:rsid w:val="509A65FC"/>
    <w:rsid w:val="51031576"/>
    <w:rsid w:val="511B0292"/>
    <w:rsid w:val="51A48BCA"/>
    <w:rsid w:val="51C49F56"/>
    <w:rsid w:val="520C13E6"/>
    <w:rsid w:val="522F26E7"/>
    <w:rsid w:val="52ADDCD9"/>
    <w:rsid w:val="52E50D2F"/>
    <w:rsid w:val="540D6C0B"/>
    <w:rsid w:val="541A97BB"/>
    <w:rsid w:val="54811515"/>
    <w:rsid w:val="54C6ED75"/>
    <w:rsid w:val="54FCF5D4"/>
    <w:rsid w:val="54FDA71E"/>
    <w:rsid w:val="55349B82"/>
    <w:rsid w:val="5557629F"/>
    <w:rsid w:val="55D4275A"/>
    <w:rsid w:val="56BE5B19"/>
    <w:rsid w:val="5869E97D"/>
    <w:rsid w:val="586BBC26"/>
    <w:rsid w:val="5A42E860"/>
    <w:rsid w:val="5AB3112B"/>
    <w:rsid w:val="5B0CB05E"/>
    <w:rsid w:val="5C3E0D8A"/>
    <w:rsid w:val="5C4FF54B"/>
    <w:rsid w:val="5C8E6D41"/>
    <w:rsid w:val="5DB2C961"/>
    <w:rsid w:val="5DFB0AEC"/>
    <w:rsid w:val="5ED33519"/>
    <w:rsid w:val="5FCAD8CE"/>
    <w:rsid w:val="609FC5D7"/>
    <w:rsid w:val="6102D41C"/>
    <w:rsid w:val="6225DB28"/>
    <w:rsid w:val="625AD2E6"/>
    <w:rsid w:val="63D31395"/>
    <w:rsid w:val="63FC03CA"/>
    <w:rsid w:val="65E5D7CE"/>
    <w:rsid w:val="669E0ACE"/>
    <w:rsid w:val="672F518F"/>
    <w:rsid w:val="67424A06"/>
    <w:rsid w:val="6873AB82"/>
    <w:rsid w:val="699B76CE"/>
    <w:rsid w:val="6A102F4A"/>
    <w:rsid w:val="6C6B1ECA"/>
    <w:rsid w:val="6E384848"/>
    <w:rsid w:val="6E54AA6B"/>
    <w:rsid w:val="6FB31F2B"/>
    <w:rsid w:val="7052B4BC"/>
    <w:rsid w:val="71042CBE"/>
    <w:rsid w:val="72850846"/>
    <w:rsid w:val="7301EA28"/>
    <w:rsid w:val="73A0C4BF"/>
    <w:rsid w:val="74548621"/>
    <w:rsid w:val="7485235C"/>
    <w:rsid w:val="74A01D53"/>
    <w:rsid w:val="74ED05B5"/>
    <w:rsid w:val="762560F3"/>
    <w:rsid w:val="77D4B434"/>
    <w:rsid w:val="7825664E"/>
    <w:rsid w:val="78982A6F"/>
    <w:rsid w:val="78E0DED7"/>
    <w:rsid w:val="7964E47F"/>
    <w:rsid w:val="796DA2F6"/>
    <w:rsid w:val="79CA49AA"/>
    <w:rsid w:val="7A281D21"/>
    <w:rsid w:val="7AA9BFA5"/>
    <w:rsid w:val="7B82E07E"/>
    <w:rsid w:val="7D2A9C0A"/>
    <w:rsid w:val="7E3A8115"/>
    <w:rsid w:val="7F065EA8"/>
    <w:rsid w:val="7F2DF241"/>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B5100"/>
  <w15:chartTrackingRefBased/>
  <w15:docId w15:val="{6793301F-4A41-4D4F-9C32-647E1C4E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9235D"/>
    <w:pPr>
      <w:spacing w:before="120" w:after="120" w:line="360" w:lineRule="auto"/>
    </w:pPr>
    <w:rPr>
      <w:rFonts w:ascii="Arial" w:hAnsi="Arial"/>
      <w:sz w:val="22"/>
    </w:rPr>
  </w:style>
  <w:style w:type="paragraph" w:styleId="berschrift1">
    <w:name w:val="heading 1"/>
    <w:basedOn w:val="Standard"/>
    <w:next w:val="Standard"/>
    <w:link w:val="berschrift1Zchn"/>
    <w:uiPriority w:val="9"/>
    <w:qFormat/>
    <w:rsid w:val="0019235D"/>
    <w:pPr>
      <w:keepNext/>
      <w:keepLines/>
      <w:numPr>
        <w:numId w:val="2"/>
      </w:numPr>
      <w:spacing w:before="360" w:after="80"/>
      <w:outlineLvl w:val="0"/>
    </w:pPr>
    <w:rPr>
      <w:rFonts w:eastAsiaTheme="majorEastAsia" w:cstheme="majorBidi"/>
      <w:color w:val="000000" w:themeColor="text1"/>
      <w:sz w:val="24"/>
      <w:szCs w:val="40"/>
    </w:rPr>
  </w:style>
  <w:style w:type="paragraph" w:styleId="berschrift2">
    <w:name w:val="heading 2"/>
    <w:basedOn w:val="Standard"/>
    <w:next w:val="Standard"/>
    <w:link w:val="berschrift2Zchn"/>
    <w:uiPriority w:val="9"/>
    <w:unhideWhenUsed/>
    <w:qFormat/>
    <w:rsid w:val="0019235D"/>
    <w:pPr>
      <w:keepNext/>
      <w:keepLines/>
      <w:numPr>
        <w:ilvl w:val="1"/>
        <w:numId w:val="2"/>
      </w:numPr>
      <w:spacing w:before="160" w:after="80"/>
      <w:outlineLvl w:val="1"/>
    </w:pPr>
    <w:rPr>
      <w:rFonts w:eastAsiaTheme="majorEastAsia" w:cstheme="majorBidi"/>
      <w:color w:val="000000" w:themeColor="text1"/>
      <w:szCs w:val="32"/>
    </w:rPr>
  </w:style>
  <w:style w:type="paragraph" w:styleId="berschrift3">
    <w:name w:val="heading 3"/>
    <w:basedOn w:val="Standard"/>
    <w:next w:val="Standard"/>
    <w:link w:val="berschrift3Zchn"/>
    <w:uiPriority w:val="9"/>
    <w:semiHidden/>
    <w:unhideWhenUsed/>
    <w:qFormat/>
    <w:rsid w:val="0019235D"/>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9235D"/>
    <w:pPr>
      <w:keepNext/>
      <w:keepLines/>
      <w:numPr>
        <w:ilvl w:val="3"/>
        <w:numId w:val="2"/>
      </w:numPr>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9235D"/>
    <w:pPr>
      <w:keepNext/>
      <w:keepLines/>
      <w:numPr>
        <w:ilvl w:val="4"/>
        <w:numId w:val="2"/>
      </w:numPr>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9235D"/>
    <w:pPr>
      <w:keepNext/>
      <w:keepLines/>
      <w:numPr>
        <w:ilvl w:val="5"/>
        <w:numId w:val="2"/>
      </w:numPr>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9235D"/>
    <w:pPr>
      <w:keepNext/>
      <w:keepLines/>
      <w:numPr>
        <w:ilvl w:val="6"/>
        <w:numId w:val="2"/>
      </w:numPr>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9235D"/>
    <w:pPr>
      <w:keepNext/>
      <w:keepLines/>
      <w:numPr>
        <w:ilvl w:val="7"/>
        <w:numId w:val="2"/>
      </w:numPr>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9235D"/>
    <w:pPr>
      <w:keepNext/>
      <w:keepLines/>
      <w:numPr>
        <w:ilvl w:val="8"/>
        <w:numId w:val="2"/>
      </w:numPr>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9235D"/>
    <w:rPr>
      <w:rFonts w:ascii="Arial" w:eastAsiaTheme="majorEastAsia" w:hAnsi="Arial" w:cstheme="majorBidi"/>
      <w:color w:val="000000" w:themeColor="text1"/>
      <w:szCs w:val="40"/>
    </w:rPr>
  </w:style>
  <w:style w:type="character" w:customStyle="1" w:styleId="berschrift2Zchn">
    <w:name w:val="Überschrift 2 Zchn"/>
    <w:basedOn w:val="Absatz-Standardschriftart"/>
    <w:link w:val="berschrift2"/>
    <w:uiPriority w:val="9"/>
    <w:rsid w:val="0019235D"/>
    <w:rPr>
      <w:rFonts w:ascii="Arial" w:eastAsiaTheme="majorEastAsia" w:hAnsi="Arial" w:cstheme="majorBidi"/>
      <w:color w:val="000000" w:themeColor="text1"/>
      <w:sz w:val="22"/>
      <w:szCs w:val="32"/>
    </w:rPr>
  </w:style>
  <w:style w:type="character" w:customStyle="1" w:styleId="berschrift3Zchn">
    <w:name w:val="Überschrift 3 Zchn"/>
    <w:basedOn w:val="Absatz-Standardschriftart"/>
    <w:link w:val="berschrift3"/>
    <w:uiPriority w:val="9"/>
    <w:semiHidden/>
    <w:rsid w:val="00C67D9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67D9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67D9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67D9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67D9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67D9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67D94"/>
    <w:rPr>
      <w:rFonts w:eastAsiaTheme="majorEastAsia" w:cstheme="majorBidi"/>
      <w:color w:val="272727" w:themeColor="text1" w:themeTint="D8"/>
    </w:rPr>
  </w:style>
  <w:style w:type="paragraph" w:styleId="Titel">
    <w:name w:val="Title"/>
    <w:basedOn w:val="Standard"/>
    <w:next w:val="Standard"/>
    <w:link w:val="TitelZchn"/>
    <w:uiPriority w:val="10"/>
    <w:qFormat/>
    <w:rsid w:val="00C67D94"/>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67D9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67D94"/>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67D9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67D94"/>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C67D94"/>
    <w:rPr>
      <w:i/>
      <w:iCs/>
      <w:color w:val="404040" w:themeColor="text1" w:themeTint="BF"/>
    </w:rPr>
  </w:style>
  <w:style w:type="paragraph" w:styleId="Listenabsatz">
    <w:name w:val="List Paragraph"/>
    <w:basedOn w:val="Standard"/>
    <w:uiPriority w:val="34"/>
    <w:qFormat/>
    <w:rsid w:val="00C67D94"/>
    <w:pPr>
      <w:ind w:left="720"/>
      <w:contextualSpacing/>
    </w:pPr>
  </w:style>
  <w:style w:type="character" w:styleId="IntensiveHervorhebung">
    <w:name w:val="Intense Emphasis"/>
    <w:basedOn w:val="Absatz-Standardschriftart"/>
    <w:uiPriority w:val="21"/>
    <w:qFormat/>
    <w:rsid w:val="00C67D94"/>
    <w:rPr>
      <w:i/>
      <w:iCs/>
      <w:color w:val="0F4761" w:themeColor="accent1" w:themeShade="BF"/>
    </w:rPr>
  </w:style>
  <w:style w:type="paragraph" w:styleId="IntensivesZitat">
    <w:name w:val="Intense Quote"/>
    <w:basedOn w:val="Standard"/>
    <w:next w:val="Standard"/>
    <w:link w:val="IntensivesZitatZchn"/>
    <w:uiPriority w:val="30"/>
    <w:qFormat/>
    <w:rsid w:val="00C67D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67D94"/>
    <w:rPr>
      <w:i/>
      <w:iCs/>
      <w:color w:val="0F4761" w:themeColor="accent1" w:themeShade="BF"/>
    </w:rPr>
  </w:style>
  <w:style w:type="character" w:styleId="IntensiverVerweis">
    <w:name w:val="Intense Reference"/>
    <w:basedOn w:val="Absatz-Standardschriftart"/>
    <w:uiPriority w:val="32"/>
    <w:qFormat/>
    <w:rsid w:val="00C67D94"/>
    <w:rPr>
      <w:b/>
      <w:bCs/>
      <w:smallCaps/>
      <w:color w:val="0F4761" w:themeColor="accent1" w:themeShade="BF"/>
      <w:spacing w:val="5"/>
    </w:rPr>
  </w:style>
  <w:style w:type="paragraph" w:styleId="Kopfzeile">
    <w:name w:val="header"/>
    <w:basedOn w:val="Standard"/>
    <w:link w:val="KopfzeileZchn"/>
    <w:uiPriority w:val="99"/>
    <w:unhideWhenUsed/>
    <w:rsid w:val="00C67D94"/>
    <w:pPr>
      <w:tabs>
        <w:tab w:val="center" w:pos="4536"/>
        <w:tab w:val="right" w:pos="9072"/>
      </w:tabs>
    </w:pPr>
  </w:style>
  <w:style w:type="character" w:customStyle="1" w:styleId="KopfzeileZchn">
    <w:name w:val="Kopfzeile Zchn"/>
    <w:basedOn w:val="Absatz-Standardschriftart"/>
    <w:link w:val="Kopfzeile"/>
    <w:uiPriority w:val="99"/>
    <w:rsid w:val="00C67D94"/>
  </w:style>
  <w:style w:type="paragraph" w:styleId="Fuzeile">
    <w:name w:val="footer"/>
    <w:basedOn w:val="Standard"/>
    <w:link w:val="FuzeileZchn"/>
    <w:uiPriority w:val="99"/>
    <w:unhideWhenUsed/>
    <w:rsid w:val="00C67D94"/>
    <w:pPr>
      <w:tabs>
        <w:tab w:val="center" w:pos="4536"/>
        <w:tab w:val="right" w:pos="9072"/>
      </w:tabs>
    </w:pPr>
  </w:style>
  <w:style w:type="character" w:customStyle="1" w:styleId="FuzeileZchn">
    <w:name w:val="Fußzeile Zchn"/>
    <w:basedOn w:val="Absatz-Standardschriftart"/>
    <w:link w:val="Fuzeile"/>
    <w:uiPriority w:val="99"/>
    <w:rsid w:val="00C67D94"/>
  </w:style>
  <w:style w:type="table" w:styleId="Tabellenraster">
    <w:name w:val="Table Grid"/>
    <w:basedOn w:val="NormaleTabelle"/>
    <w:uiPriority w:val="39"/>
    <w:rsid w:val="00C67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ktuelleListe1">
    <w:name w:val="Aktuelle Liste1"/>
    <w:uiPriority w:val="99"/>
    <w:rsid w:val="0019235D"/>
    <w:pPr>
      <w:numPr>
        <w:numId w:val="3"/>
      </w:numPr>
    </w:pPr>
  </w:style>
  <w:style w:type="table" w:styleId="TabellemithellemGitternetz">
    <w:name w:val="Grid Table Light"/>
    <w:basedOn w:val="NormaleTabelle"/>
    <w:uiPriority w:val="40"/>
    <w:rsid w:val="0075658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Kommentarzeichen">
    <w:name w:val="annotation reference"/>
    <w:basedOn w:val="Absatz-Standardschriftart"/>
    <w:uiPriority w:val="99"/>
    <w:semiHidden/>
    <w:unhideWhenUsed/>
    <w:rsid w:val="00F005F1"/>
    <w:rPr>
      <w:sz w:val="16"/>
      <w:szCs w:val="16"/>
    </w:rPr>
  </w:style>
  <w:style w:type="paragraph" w:styleId="Kommentartext">
    <w:name w:val="annotation text"/>
    <w:basedOn w:val="Standard"/>
    <w:link w:val="KommentartextZchn"/>
    <w:uiPriority w:val="99"/>
    <w:semiHidden/>
    <w:unhideWhenUsed/>
    <w:rsid w:val="00F005F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005F1"/>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F005F1"/>
    <w:rPr>
      <w:b/>
      <w:bCs/>
    </w:rPr>
  </w:style>
  <w:style w:type="character" w:customStyle="1" w:styleId="KommentarthemaZchn">
    <w:name w:val="Kommentarthema Zchn"/>
    <w:basedOn w:val="KommentartextZchn"/>
    <w:link w:val="Kommentarthema"/>
    <w:uiPriority w:val="99"/>
    <w:semiHidden/>
    <w:rsid w:val="00F005F1"/>
    <w:rPr>
      <w:rFonts w:ascii="Arial" w:hAnsi="Arial"/>
      <w:b/>
      <w:bCs/>
      <w:sz w:val="20"/>
      <w:szCs w:val="20"/>
    </w:rPr>
  </w:style>
  <w:style w:type="paragraph" w:styleId="berarbeitung">
    <w:name w:val="Revision"/>
    <w:hidden/>
    <w:uiPriority w:val="99"/>
    <w:semiHidden/>
    <w:rsid w:val="00B94408"/>
    <w:rPr>
      <w:rFonts w:ascii="Arial" w:hAnsi="Arial"/>
      <w:sz w:val="22"/>
    </w:rPr>
  </w:style>
  <w:style w:type="character" w:styleId="Seitenzahl">
    <w:name w:val="page number"/>
    <w:basedOn w:val="Absatz-Standardschriftart"/>
    <w:uiPriority w:val="99"/>
    <w:semiHidden/>
    <w:unhideWhenUsed/>
    <w:rsid w:val="005E1A89"/>
  </w:style>
  <w:style w:type="paragraph" w:styleId="Sprechblasentext">
    <w:name w:val="Balloon Text"/>
    <w:basedOn w:val="Standard"/>
    <w:link w:val="SprechblasentextZchn"/>
    <w:uiPriority w:val="99"/>
    <w:semiHidden/>
    <w:unhideWhenUsed/>
    <w:rsid w:val="00376C21"/>
    <w:pPr>
      <w:spacing w:before="0"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376C2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wikipedia.org/wiki/Spezial:ISBN-Suche/091137901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07FBDF406678F4DBE25FC012E8E35FF" ma:contentTypeVersion="15" ma:contentTypeDescription="Ein neues Dokument erstellen." ma:contentTypeScope="" ma:versionID="5bab49d2af66eee44007ff000fad4143">
  <xsd:schema xmlns:xsd="http://www.w3.org/2001/XMLSchema" xmlns:xs="http://www.w3.org/2001/XMLSchema" xmlns:p="http://schemas.microsoft.com/office/2006/metadata/properties" xmlns:ns2="ce8a3181-d2a5-4452-ad27-bcf66407d50e" xmlns:ns3="03b8acf0-552f-455d-8404-7306cd635f6f" targetNamespace="http://schemas.microsoft.com/office/2006/metadata/properties" ma:root="true" ma:fieldsID="f1ad2b1a23be135faf6db381f6cf2ee5" ns2:_="" ns3:_="">
    <xsd:import namespace="ce8a3181-d2a5-4452-ad27-bcf66407d50e"/>
    <xsd:import namespace="03b8acf0-552f-455d-8404-7306cd635f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8a3181-d2a5-4452-ad27-bcf66407d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c7b93cbe-6a66-438e-bbb0-647196208ea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Status" ma:index="21" nillable="true" ma:displayName="Status" ma:format="Dropdown" ma:internalName="Status">
      <xsd:simpleType>
        <xsd:restriction base="dms:Choice">
          <xsd:enumeration value="In Arbeit"/>
          <xsd:enumeration value="Definitiv"/>
          <xsd:enumeration value="Fortlaufend"/>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b8acf0-552f-455d-8404-7306cd635f6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247682e-18d4-48c4-991d-15624b6f5f78}" ma:internalName="TaxCatchAll" ma:showField="CatchAllData" ma:web="03b8acf0-552f-455d-8404-7306cd635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e8a3181-d2a5-4452-ad27-bcf66407d50e">
      <Terms xmlns="http://schemas.microsoft.com/office/infopath/2007/PartnerControls"/>
    </lcf76f155ced4ddcb4097134ff3c332f>
    <Status xmlns="ce8a3181-d2a5-4452-ad27-bcf66407d50e" xsi:nil="true"/>
    <TaxCatchAll xmlns="03b8acf0-552f-455d-8404-7306cd635f6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EDE756-5CF4-AB43-AC39-8567F7FE6163}">
  <ds:schemaRefs>
    <ds:schemaRef ds:uri="http://schemas.openxmlformats.org/officeDocument/2006/bibliography"/>
  </ds:schemaRefs>
</ds:datastoreItem>
</file>

<file path=customXml/itemProps2.xml><?xml version="1.0" encoding="utf-8"?>
<ds:datastoreItem xmlns:ds="http://schemas.openxmlformats.org/officeDocument/2006/customXml" ds:itemID="{24FBEA4A-9205-4241-9F37-C7B71527F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8a3181-d2a5-4452-ad27-bcf66407d50e"/>
    <ds:schemaRef ds:uri="03b8acf0-552f-455d-8404-7306cd635f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AD0AAE-6DAD-42D6-8598-67150367116A}">
  <ds:schemaRefs>
    <ds:schemaRef ds:uri="http://schemas.microsoft.com/office/2006/metadata/properties"/>
    <ds:schemaRef ds:uri="http://schemas.microsoft.com/office/infopath/2007/PartnerControls"/>
    <ds:schemaRef ds:uri="ce8a3181-d2a5-4452-ad27-bcf66407d50e"/>
    <ds:schemaRef ds:uri="03b8acf0-552f-455d-8404-7306cd635f6f"/>
  </ds:schemaRefs>
</ds:datastoreItem>
</file>

<file path=customXml/itemProps4.xml><?xml version="1.0" encoding="utf-8"?>
<ds:datastoreItem xmlns:ds="http://schemas.openxmlformats.org/officeDocument/2006/customXml" ds:itemID="{61E2351F-4D33-448F-AB03-9430D84632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1054</Words>
  <Characters>6647</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Carroz</dc:creator>
  <cp:keywords/>
  <dc:description/>
  <cp:lastModifiedBy>Franziska Fausch</cp:lastModifiedBy>
  <cp:revision>11</cp:revision>
  <cp:lastPrinted>2026-05-23T05:59:00Z</cp:lastPrinted>
  <dcterms:created xsi:type="dcterms:W3CDTF">2026-05-27T22:30:00Z</dcterms:created>
  <dcterms:modified xsi:type="dcterms:W3CDTF">2026-06-01T06:26:00Z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0x010100407FBDF406678F4DBE25FC012E8E35FF</vt:lpwstr>
  </property>
  <property fmtid="{D5CDD505-2E9C-101B-9397-08002B2CF9AE}" pid="3" name="MediaServiceImageTags">
    <vt:lpwstr/>
  </property>
</Properties>
</file>